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A11" w:rsidRPr="008A73B0" w:rsidRDefault="00911A11" w:rsidP="00911A11">
      <w:pPr>
        <w:pStyle w:val="1"/>
        <w:spacing w:before="0" w:after="0" w:line="360" w:lineRule="auto"/>
        <w:rPr>
          <w:rFonts w:ascii="仿宋" w:eastAsia="仿宋" w:hAnsi="仿宋" w:hint="eastAsia"/>
        </w:rPr>
      </w:pPr>
      <w:bookmarkStart w:id="0" w:name="_Toc162275328"/>
      <w:r w:rsidRPr="008A73B0">
        <w:rPr>
          <w:rFonts w:ascii="仿宋" w:eastAsia="仿宋" w:hAnsi="仿宋" w:hint="eastAsia"/>
        </w:rPr>
        <w:t>服务需求</w:t>
      </w:r>
      <w:bookmarkEnd w:id="0"/>
    </w:p>
    <w:p w:rsidR="00911A11" w:rsidRPr="008A73B0" w:rsidRDefault="00911A11" w:rsidP="00911A11">
      <w:pPr>
        <w:spacing w:line="360" w:lineRule="auto"/>
        <w:jc w:val="center"/>
        <w:rPr>
          <w:rFonts w:ascii="仿宋" w:eastAsia="仿宋" w:hAnsi="仿宋"/>
          <w:b/>
          <w:sz w:val="28"/>
          <w:szCs w:val="28"/>
        </w:rPr>
      </w:pPr>
      <w:r w:rsidRPr="008A73B0">
        <w:rPr>
          <w:rFonts w:ascii="仿宋" w:eastAsia="仿宋" w:hAnsi="仿宋" w:hint="eastAsia"/>
          <w:b/>
          <w:sz w:val="28"/>
          <w:szCs w:val="28"/>
        </w:rPr>
        <w:t>第一部分：服务需求一览表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3880"/>
        <w:gridCol w:w="1654"/>
        <w:gridCol w:w="1153"/>
      </w:tblGrid>
      <w:tr w:rsidR="00911A11" w:rsidRPr="008A73B0" w:rsidTr="00D730FC">
        <w:trPr>
          <w:trHeight w:val="287"/>
          <w:jc w:val="center"/>
        </w:trPr>
        <w:tc>
          <w:tcPr>
            <w:tcW w:w="969" w:type="pct"/>
            <w:tcBorders>
              <w:top w:val="single" w:sz="4" w:space="0" w:color="auto"/>
              <w:left w:val="single" w:sz="4" w:space="0" w:color="auto"/>
              <w:bottom w:val="single" w:sz="4" w:space="0" w:color="auto"/>
              <w:right w:val="single" w:sz="4" w:space="0" w:color="auto"/>
            </w:tcBorders>
            <w:vAlign w:val="center"/>
          </w:tcPr>
          <w:p w:rsidR="00911A11" w:rsidRPr="008A73B0" w:rsidRDefault="00911A11" w:rsidP="00D730FC">
            <w:pPr>
              <w:jc w:val="center"/>
              <w:rPr>
                <w:rFonts w:ascii="仿宋" w:eastAsia="仿宋" w:hAnsi="仿宋"/>
                <w:sz w:val="24"/>
              </w:rPr>
            </w:pPr>
            <w:r>
              <w:rPr>
                <w:rFonts w:ascii="仿宋" w:eastAsia="仿宋" w:hAnsi="仿宋" w:hint="eastAsia"/>
                <w:sz w:val="24"/>
              </w:rPr>
              <w:t>服务</w:t>
            </w:r>
            <w:r w:rsidRPr="008A73B0">
              <w:rPr>
                <w:rFonts w:ascii="仿宋" w:eastAsia="仿宋" w:hAnsi="仿宋" w:hint="eastAsia"/>
                <w:sz w:val="24"/>
              </w:rPr>
              <w:t>名称</w:t>
            </w:r>
          </w:p>
        </w:tc>
        <w:tc>
          <w:tcPr>
            <w:tcW w:w="2338" w:type="pct"/>
            <w:tcBorders>
              <w:top w:val="single" w:sz="4" w:space="0" w:color="auto"/>
              <w:left w:val="single" w:sz="4" w:space="0" w:color="auto"/>
              <w:bottom w:val="single" w:sz="4" w:space="0" w:color="auto"/>
              <w:right w:val="single" w:sz="4" w:space="0" w:color="auto"/>
            </w:tcBorders>
            <w:vAlign w:val="center"/>
          </w:tcPr>
          <w:p w:rsidR="00911A11" w:rsidRPr="008A73B0" w:rsidRDefault="00911A11" w:rsidP="00D730FC">
            <w:pPr>
              <w:jc w:val="center"/>
              <w:rPr>
                <w:rFonts w:ascii="仿宋" w:eastAsia="仿宋" w:hAnsi="仿宋"/>
                <w:sz w:val="24"/>
              </w:rPr>
            </w:pPr>
            <w:r w:rsidRPr="008A73B0">
              <w:rPr>
                <w:rFonts w:ascii="仿宋" w:eastAsia="仿宋" w:hAnsi="仿宋" w:hint="eastAsia"/>
                <w:sz w:val="24"/>
              </w:rPr>
              <w:t>服务内容</w:t>
            </w:r>
          </w:p>
        </w:tc>
        <w:tc>
          <w:tcPr>
            <w:tcW w:w="997" w:type="pct"/>
            <w:tcBorders>
              <w:top w:val="single" w:sz="4" w:space="0" w:color="auto"/>
              <w:left w:val="single" w:sz="4" w:space="0" w:color="auto"/>
              <w:bottom w:val="single" w:sz="4" w:space="0" w:color="auto"/>
              <w:right w:val="single" w:sz="4" w:space="0" w:color="auto"/>
            </w:tcBorders>
            <w:vAlign w:val="center"/>
          </w:tcPr>
          <w:p w:rsidR="00911A11" w:rsidRPr="008A73B0" w:rsidRDefault="00911A11" w:rsidP="00D730FC">
            <w:pPr>
              <w:jc w:val="center"/>
              <w:rPr>
                <w:rFonts w:ascii="仿宋" w:eastAsia="仿宋" w:hAnsi="仿宋"/>
                <w:sz w:val="24"/>
              </w:rPr>
            </w:pPr>
            <w:r w:rsidRPr="008A73B0">
              <w:rPr>
                <w:rFonts w:ascii="仿宋" w:eastAsia="仿宋" w:hAnsi="仿宋" w:hint="eastAsia"/>
                <w:sz w:val="24"/>
              </w:rPr>
              <w:t>服务期</w:t>
            </w:r>
          </w:p>
        </w:tc>
        <w:tc>
          <w:tcPr>
            <w:tcW w:w="695" w:type="pct"/>
            <w:tcBorders>
              <w:top w:val="single" w:sz="4" w:space="0" w:color="auto"/>
              <w:left w:val="single" w:sz="4" w:space="0" w:color="auto"/>
              <w:bottom w:val="single" w:sz="4" w:space="0" w:color="auto"/>
              <w:right w:val="single" w:sz="4" w:space="0" w:color="auto"/>
            </w:tcBorders>
            <w:vAlign w:val="center"/>
          </w:tcPr>
          <w:p w:rsidR="00911A11" w:rsidRPr="008A73B0" w:rsidRDefault="00911A11" w:rsidP="00D730FC">
            <w:pPr>
              <w:jc w:val="center"/>
              <w:rPr>
                <w:rFonts w:ascii="仿宋" w:eastAsia="仿宋" w:hAnsi="仿宋"/>
                <w:sz w:val="24"/>
              </w:rPr>
            </w:pPr>
            <w:r w:rsidRPr="008A73B0">
              <w:rPr>
                <w:rFonts w:ascii="仿宋" w:eastAsia="仿宋" w:hAnsi="仿宋" w:hint="eastAsia"/>
                <w:sz w:val="24"/>
              </w:rPr>
              <w:t>预算金额（万元）</w:t>
            </w:r>
          </w:p>
        </w:tc>
      </w:tr>
      <w:tr w:rsidR="00911A11" w:rsidRPr="008A73B0" w:rsidTr="00D730FC">
        <w:trPr>
          <w:trHeight w:val="2340"/>
          <w:jc w:val="center"/>
        </w:trPr>
        <w:tc>
          <w:tcPr>
            <w:tcW w:w="969" w:type="pct"/>
            <w:tcBorders>
              <w:top w:val="single" w:sz="4" w:space="0" w:color="auto"/>
              <w:left w:val="single" w:sz="4" w:space="0" w:color="auto"/>
              <w:right w:val="single" w:sz="4" w:space="0" w:color="auto"/>
            </w:tcBorders>
            <w:vAlign w:val="center"/>
          </w:tcPr>
          <w:p w:rsidR="00911A11" w:rsidRPr="008A73B0" w:rsidRDefault="00911A11" w:rsidP="00D730FC">
            <w:pPr>
              <w:jc w:val="left"/>
              <w:rPr>
                <w:rFonts w:ascii="仿宋" w:eastAsia="仿宋" w:hAnsi="仿宋"/>
                <w:sz w:val="24"/>
              </w:rPr>
            </w:pPr>
            <w:r w:rsidRPr="007A2833">
              <w:rPr>
                <w:rFonts w:ascii="仿宋" w:eastAsia="仿宋" w:hAnsi="仿宋" w:hint="eastAsia"/>
                <w:sz w:val="24"/>
              </w:rPr>
              <w:t>放射诊断辅助系统科研模块迁移及数据治理技术服务</w:t>
            </w:r>
          </w:p>
        </w:tc>
        <w:tc>
          <w:tcPr>
            <w:tcW w:w="2338" w:type="pct"/>
            <w:tcBorders>
              <w:top w:val="single" w:sz="4" w:space="0" w:color="auto"/>
              <w:left w:val="single" w:sz="4" w:space="0" w:color="auto"/>
              <w:right w:val="single" w:sz="4" w:space="0" w:color="auto"/>
            </w:tcBorders>
            <w:vAlign w:val="center"/>
          </w:tcPr>
          <w:p w:rsidR="00911A11" w:rsidRPr="0003332C" w:rsidRDefault="00911A11" w:rsidP="00D730FC">
            <w:pPr>
              <w:jc w:val="left"/>
              <w:rPr>
                <w:rFonts w:ascii="仿宋" w:eastAsia="仿宋" w:hAnsi="仿宋"/>
                <w:sz w:val="24"/>
              </w:rPr>
            </w:pPr>
            <w:r w:rsidRPr="007A2833">
              <w:rPr>
                <w:rFonts w:ascii="仿宋" w:eastAsia="仿宋" w:hAnsi="仿宋" w:hint="eastAsia"/>
                <w:sz w:val="24"/>
              </w:rPr>
              <w:t>本次项目旨在通过对于放射科已有的放射诊断辅助系统中科研数据系统模块和数据的迁移，并在迁移后系统中进行北京市重大疫情防治临床重点专科项目课题中相关病种的数据收集、治理、集成及AI引擎的匹配等技术服务，从而满足北京市重大疫情防治临床重点专科项目要求</w:t>
            </w:r>
            <w:r>
              <w:rPr>
                <w:rFonts w:ascii="仿宋" w:eastAsia="仿宋" w:hAnsi="仿宋" w:hint="eastAsia"/>
                <w:sz w:val="24"/>
              </w:rPr>
              <w:t>。</w:t>
            </w:r>
          </w:p>
        </w:tc>
        <w:tc>
          <w:tcPr>
            <w:tcW w:w="997" w:type="pct"/>
            <w:tcBorders>
              <w:top w:val="single" w:sz="4" w:space="0" w:color="auto"/>
              <w:left w:val="single" w:sz="4" w:space="0" w:color="auto"/>
              <w:right w:val="single" w:sz="4" w:space="0" w:color="auto"/>
            </w:tcBorders>
            <w:vAlign w:val="center"/>
          </w:tcPr>
          <w:p w:rsidR="00911A11" w:rsidRPr="008A73B0" w:rsidRDefault="00911A11" w:rsidP="00D730FC">
            <w:pPr>
              <w:jc w:val="left"/>
              <w:rPr>
                <w:rFonts w:ascii="仿宋" w:eastAsia="仿宋" w:hAnsi="仿宋"/>
                <w:sz w:val="24"/>
              </w:rPr>
            </w:pPr>
            <w:r w:rsidRPr="007A2833">
              <w:rPr>
                <w:rFonts w:ascii="仿宋" w:eastAsia="仿宋" w:hAnsi="仿宋" w:hint="eastAsia"/>
                <w:sz w:val="24"/>
              </w:rPr>
              <w:t>自合同签订之日起90天内完成全部合同工作</w:t>
            </w:r>
          </w:p>
        </w:tc>
        <w:tc>
          <w:tcPr>
            <w:tcW w:w="695" w:type="pct"/>
            <w:tcBorders>
              <w:top w:val="single" w:sz="4" w:space="0" w:color="auto"/>
              <w:left w:val="single" w:sz="4" w:space="0" w:color="auto"/>
              <w:right w:val="single" w:sz="4" w:space="0" w:color="auto"/>
            </w:tcBorders>
            <w:vAlign w:val="center"/>
          </w:tcPr>
          <w:p w:rsidR="00911A11" w:rsidRPr="008A73B0" w:rsidRDefault="00911A11" w:rsidP="00D730FC">
            <w:pPr>
              <w:jc w:val="center"/>
              <w:rPr>
                <w:rFonts w:ascii="仿宋" w:eastAsia="仿宋" w:hAnsi="仿宋" w:hint="eastAsia"/>
                <w:sz w:val="24"/>
              </w:rPr>
            </w:pPr>
            <w:r>
              <w:rPr>
                <w:rFonts w:ascii="仿宋" w:eastAsia="仿宋" w:hAnsi="仿宋" w:hint="eastAsia"/>
                <w:sz w:val="24"/>
              </w:rPr>
              <w:t>76.5</w:t>
            </w:r>
          </w:p>
        </w:tc>
      </w:tr>
    </w:tbl>
    <w:p w:rsidR="00911A11" w:rsidRPr="008A73B0" w:rsidRDefault="00911A11" w:rsidP="00911A11">
      <w:pPr>
        <w:spacing w:line="360" w:lineRule="auto"/>
        <w:jc w:val="center"/>
        <w:rPr>
          <w:rFonts w:ascii="仿宋" w:eastAsia="仿宋" w:hAnsi="仿宋"/>
          <w:b/>
          <w:sz w:val="28"/>
          <w:szCs w:val="28"/>
        </w:rPr>
      </w:pPr>
    </w:p>
    <w:p w:rsidR="00911A11" w:rsidRDefault="00911A11" w:rsidP="00911A11">
      <w:pPr>
        <w:spacing w:line="360" w:lineRule="auto"/>
        <w:jc w:val="center"/>
        <w:rPr>
          <w:rFonts w:ascii="仿宋" w:eastAsia="仿宋" w:hAnsi="仿宋"/>
          <w:b/>
          <w:sz w:val="28"/>
          <w:szCs w:val="28"/>
        </w:rPr>
      </w:pPr>
      <w:r w:rsidRPr="008A73B0">
        <w:rPr>
          <w:rFonts w:ascii="仿宋" w:eastAsia="仿宋" w:hAnsi="仿宋" w:hint="eastAsia"/>
          <w:b/>
          <w:sz w:val="28"/>
          <w:szCs w:val="28"/>
        </w:rPr>
        <w:t>第二部分：服务需求</w:t>
      </w:r>
    </w:p>
    <w:p w:rsidR="00911A11" w:rsidRPr="007A2833" w:rsidRDefault="00911A11" w:rsidP="00911A11">
      <w:pPr>
        <w:spacing w:line="360" w:lineRule="auto"/>
        <w:rPr>
          <w:rFonts w:ascii="仿宋" w:eastAsia="仿宋" w:hAnsi="仿宋"/>
          <w:b/>
          <w:bCs/>
          <w:sz w:val="24"/>
        </w:rPr>
      </w:pPr>
      <w:r w:rsidRPr="007A2833">
        <w:rPr>
          <w:rFonts w:ascii="仿宋" w:eastAsia="仿宋" w:hAnsi="仿宋" w:hint="eastAsia"/>
          <w:b/>
          <w:bCs/>
          <w:sz w:val="24"/>
        </w:rPr>
        <w:t>一、项目背景</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hint="eastAsia"/>
          <w:sz w:val="24"/>
        </w:rPr>
        <w:t>本次项目旨在通过对于放射科已有的放射诊断辅助系统中科研数据系统模块和数据的迁移，并在迁移后系统中进行北京市重大疫情防治临床重点专科项目课题中相关病种的数据收集、治理、集成及</w:t>
      </w:r>
      <w:r w:rsidRPr="007A2833">
        <w:rPr>
          <w:rFonts w:ascii="仿宋" w:eastAsia="仿宋" w:hAnsi="仿宋"/>
          <w:sz w:val="24"/>
        </w:rPr>
        <w:t>AI引擎的匹配等技术服务，从而满足北京市重大疫情防治临床重点专科项目要求。</w:t>
      </w:r>
    </w:p>
    <w:p w:rsidR="00911A11" w:rsidRPr="007A2833" w:rsidRDefault="00911A11" w:rsidP="00911A11">
      <w:pPr>
        <w:spacing w:line="360" w:lineRule="auto"/>
        <w:rPr>
          <w:rFonts w:ascii="仿宋" w:eastAsia="仿宋" w:hAnsi="仿宋"/>
          <w:b/>
          <w:bCs/>
          <w:sz w:val="24"/>
        </w:rPr>
      </w:pPr>
      <w:r w:rsidRPr="007A2833">
        <w:rPr>
          <w:rFonts w:ascii="仿宋" w:eastAsia="仿宋" w:hAnsi="仿宋" w:hint="eastAsia"/>
          <w:b/>
          <w:bCs/>
          <w:sz w:val="24"/>
        </w:rPr>
        <w:t>二、项目服务内容</w:t>
      </w:r>
    </w:p>
    <w:p w:rsidR="00911A11" w:rsidRPr="007A2833" w:rsidRDefault="00911A11" w:rsidP="00911A11">
      <w:pPr>
        <w:spacing w:line="360" w:lineRule="auto"/>
        <w:rPr>
          <w:rFonts w:ascii="仿宋" w:eastAsia="仿宋" w:hAnsi="仿宋"/>
          <w:b/>
          <w:bCs/>
          <w:sz w:val="24"/>
        </w:rPr>
      </w:pPr>
      <w:r w:rsidRPr="007A2833">
        <w:rPr>
          <w:rFonts w:ascii="仿宋" w:eastAsia="仿宋" w:hAnsi="仿宋"/>
          <w:sz w:val="24"/>
        </w:rPr>
        <w:t>具体建设内容包括：</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sz w:val="24"/>
        </w:rPr>
        <w:t>1.现有放射诊断辅助系统中科研模块迁移</w:t>
      </w:r>
      <w:r w:rsidRPr="007A2833">
        <w:rPr>
          <w:rFonts w:ascii="仿宋" w:eastAsia="仿宋" w:hAnsi="仿宋" w:hint="eastAsia"/>
          <w:sz w:val="24"/>
        </w:rPr>
        <w:t>服务</w:t>
      </w:r>
      <w:r w:rsidRPr="007A2833">
        <w:rPr>
          <w:rFonts w:ascii="仿宋" w:eastAsia="仿宋" w:hAnsi="仿宋"/>
          <w:sz w:val="24"/>
        </w:rPr>
        <w:t>，包括科研模块应用系统迁移和科研数据迁移技术服务；</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sz w:val="24"/>
        </w:rPr>
        <w:t>2.急腹症、胎盘植入、肺部感染性疾病、脑卒中四个病种数据治理服务；</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sz w:val="24"/>
        </w:rPr>
        <w:t>3.现有放射诊断辅助系统中的影像AI引擎的对接匹配融合服务。</w:t>
      </w:r>
    </w:p>
    <w:p w:rsidR="00911A11" w:rsidRPr="007A2833" w:rsidRDefault="00911A11" w:rsidP="00911A11">
      <w:pPr>
        <w:spacing w:line="360" w:lineRule="auto"/>
        <w:rPr>
          <w:rFonts w:ascii="仿宋" w:eastAsia="仿宋" w:hAnsi="仿宋"/>
          <w:b/>
          <w:bCs/>
          <w:sz w:val="24"/>
        </w:rPr>
      </w:pPr>
      <w:r w:rsidRPr="007A2833">
        <w:rPr>
          <w:rFonts w:ascii="仿宋" w:eastAsia="仿宋" w:hAnsi="仿宋" w:hint="eastAsia"/>
          <w:b/>
          <w:bCs/>
          <w:sz w:val="24"/>
        </w:rPr>
        <w:t>三、项目服务标准及相关要求</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hint="eastAsia"/>
          <w:sz w:val="24"/>
        </w:rPr>
        <w:t>（一）采购标的需执行的国家相关标准、行业标准、地方标准或者其他标准、规范；满足国家法律法规、项目所需工作内容的国家相关标准和行业标准，如遇国家、行业最新标准以最新标准为准。</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hint="eastAsia"/>
          <w:sz w:val="24"/>
        </w:rPr>
        <w:t>（二）采购标的数量、采购项目交付或者实施的时间。</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sz w:val="24"/>
        </w:rPr>
        <w:lastRenderedPageBreak/>
        <w:t>1.供应商需提供满足服务内容、服务</w:t>
      </w:r>
      <w:r w:rsidRPr="007A2833">
        <w:rPr>
          <w:rFonts w:ascii="仿宋" w:eastAsia="仿宋" w:hAnsi="仿宋" w:hint="eastAsia"/>
          <w:sz w:val="24"/>
        </w:rPr>
        <w:t>技术指标</w:t>
      </w:r>
      <w:r w:rsidRPr="007A2833">
        <w:rPr>
          <w:rFonts w:ascii="仿宋" w:eastAsia="仿宋" w:hAnsi="仿宋"/>
          <w:sz w:val="24"/>
        </w:rPr>
        <w:t>的所有服务。</w:t>
      </w:r>
    </w:p>
    <w:p w:rsidR="00911A11" w:rsidRPr="007A2833" w:rsidRDefault="00911A11" w:rsidP="00911A11">
      <w:pPr>
        <w:spacing w:line="360" w:lineRule="auto"/>
        <w:ind w:firstLineChars="200" w:firstLine="480"/>
        <w:rPr>
          <w:rFonts w:ascii="仿宋" w:eastAsia="仿宋" w:hAnsi="仿宋"/>
          <w:sz w:val="24"/>
        </w:rPr>
      </w:pPr>
      <w:r w:rsidRPr="007A2833">
        <w:rPr>
          <w:rFonts w:ascii="仿宋" w:eastAsia="仿宋" w:hAnsi="仿宋"/>
          <w:sz w:val="24"/>
        </w:rPr>
        <w:t>2.提供服务时间为自合同签订之日起</w:t>
      </w:r>
      <w:r w:rsidRPr="007A15E4">
        <w:rPr>
          <w:rFonts w:ascii="仿宋" w:eastAsia="仿宋" w:hAnsi="仿宋" w:hint="eastAsia"/>
          <w:sz w:val="24"/>
        </w:rPr>
        <w:t>9</w:t>
      </w:r>
      <w:r w:rsidRPr="007A15E4">
        <w:rPr>
          <w:rFonts w:ascii="仿宋" w:eastAsia="仿宋" w:hAnsi="仿宋"/>
          <w:sz w:val="24"/>
        </w:rPr>
        <w:t>0</w:t>
      </w:r>
      <w:r w:rsidRPr="007A15E4">
        <w:rPr>
          <w:rFonts w:ascii="仿宋" w:eastAsia="仿宋" w:hAnsi="仿宋" w:hint="eastAsia"/>
          <w:sz w:val="24"/>
        </w:rPr>
        <w:t>天内</w:t>
      </w:r>
      <w:r w:rsidRPr="007A2833">
        <w:rPr>
          <w:rFonts w:ascii="仿宋" w:eastAsia="仿宋" w:hAnsi="仿宋"/>
          <w:sz w:val="24"/>
        </w:rPr>
        <w:t>完成全部合同工作。</w:t>
      </w:r>
    </w:p>
    <w:p w:rsidR="00911A11" w:rsidRPr="007A2833" w:rsidRDefault="00911A11" w:rsidP="00911A11">
      <w:pPr>
        <w:spacing w:line="360" w:lineRule="auto"/>
        <w:rPr>
          <w:rFonts w:ascii="仿宋" w:eastAsia="仿宋" w:hAnsi="仿宋"/>
          <w:b/>
          <w:bCs/>
          <w:sz w:val="24"/>
        </w:rPr>
      </w:pPr>
      <w:r w:rsidRPr="007A15E4">
        <w:rPr>
          <w:rFonts w:ascii="仿宋" w:eastAsia="仿宋" w:hAnsi="仿宋" w:hint="eastAsia"/>
          <w:b/>
          <w:bCs/>
          <w:sz w:val="24"/>
        </w:rPr>
        <w:t>四、服务技术指标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684"/>
        <w:gridCol w:w="5957"/>
      </w:tblGrid>
      <w:tr w:rsidR="00911A11" w:rsidTr="00D730FC">
        <w:trPr>
          <w:jc w:val="center"/>
        </w:trPr>
        <w:tc>
          <w:tcPr>
            <w:tcW w:w="0" w:type="auto"/>
            <w:shd w:val="clear" w:color="auto" w:fill="auto"/>
            <w:vAlign w:val="center"/>
          </w:tcPr>
          <w:p w:rsidR="00911A11" w:rsidRDefault="00911A11" w:rsidP="00D730FC">
            <w:pPr>
              <w:spacing w:line="288" w:lineRule="auto"/>
              <w:jc w:val="center"/>
              <w:rPr>
                <w:rFonts w:ascii="仿宋" w:eastAsia="仿宋" w:hAnsi="仿宋"/>
                <w:b/>
                <w:bCs/>
                <w:sz w:val="24"/>
              </w:rPr>
            </w:pPr>
            <w:r>
              <w:rPr>
                <w:rFonts w:ascii="仿宋" w:eastAsia="仿宋" w:hAnsi="仿宋" w:hint="eastAsia"/>
                <w:b/>
                <w:bCs/>
                <w:sz w:val="24"/>
              </w:rPr>
              <w:t>序号</w:t>
            </w:r>
          </w:p>
        </w:tc>
        <w:tc>
          <w:tcPr>
            <w:tcW w:w="0" w:type="auto"/>
            <w:shd w:val="clear" w:color="auto" w:fill="auto"/>
            <w:vAlign w:val="center"/>
          </w:tcPr>
          <w:p w:rsidR="00911A11" w:rsidRDefault="00911A11" w:rsidP="00D730FC">
            <w:pPr>
              <w:spacing w:line="288" w:lineRule="auto"/>
              <w:jc w:val="center"/>
              <w:rPr>
                <w:rFonts w:ascii="仿宋" w:eastAsia="仿宋" w:hAnsi="仿宋"/>
                <w:b/>
                <w:bCs/>
                <w:sz w:val="24"/>
              </w:rPr>
            </w:pPr>
            <w:r>
              <w:rPr>
                <w:rFonts w:ascii="仿宋" w:eastAsia="仿宋" w:hAnsi="仿宋" w:hint="eastAsia"/>
                <w:b/>
                <w:bCs/>
                <w:sz w:val="24"/>
              </w:rPr>
              <w:t>指标项</w:t>
            </w:r>
          </w:p>
        </w:tc>
        <w:tc>
          <w:tcPr>
            <w:tcW w:w="0" w:type="auto"/>
            <w:shd w:val="clear" w:color="auto" w:fill="auto"/>
            <w:vAlign w:val="center"/>
          </w:tcPr>
          <w:p w:rsidR="00911A11" w:rsidRDefault="00911A11" w:rsidP="00D730FC">
            <w:pPr>
              <w:spacing w:line="288" w:lineRule="auto"/>
              <w:jc w:val="center"/>
              <w:rPr>
                <w:rFonts w:ascii="仿宋" w:eastAsia="仿宋" w:hAnsi="仿宋"/>
                <w:b/>
                <w:bCs/>
                <w:sz w:val="24"/>
              </w:rPr>
            </w:pPr>
            <w:r>
              <w:rPr>
                <w:rFonts w:ascii="仿宋" w:eastAsia="仿宋" w:hAnsi="仿宋" w:hint="eastAsia"/>
                <w:b/>
                <w:bCs/>
                <w:sz w:val="24"/>
              </w:rPr>
              <w:t>指标要求</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1</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科研数据系统迁移服务</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对原有的</w:t>
            </w:r>
            <w:r>
              <w:rPr>
                <w:rFonts w:ascii="仿宋" w:eastAsia="仿宋" w:hAnsi="仿宋" w:hint="eastAsia"/>
                <w:sz w:val="24"/>
              </w:rPr>
              <w:t>放射诊断辅助系统中科研数据系统模块和数据迁移</w:t>
            </w:r>
            <w:r>
              <w:rPr>
                <w:rFonts w:ascii="仿宋" w:eastAsia="仿宋" w:hAnsi="仿宋"/>
                <w:sz w:val="24"/>
              </w:rPr>
              <w:t>至新的</w:t>
            </w:r>
            <w:r>
              <w:rPr>
                <w:rFonts w:ascii="仿宋" w:eastAsia="仿宋" w:hAnsi="仿宋" w:hint="eastAsia"/>
                <w:sz w:val="24"/>
              </w:rPr>
              <w:t>硬件平台</w:t>
            </w:r>
            <w:r>
              <w:rPr>
                <w:rFonts w:ascii="仿宋" w:eastAsia="仿宋" w:hAnsi="仿宋"/>
                <w:sz w:val="24"/>
              </w:rPr>
              <w:t>，提供数据迁移服务</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1</w:t>
            </w:r>
            <w:r>
              <w:rPr>
                <w:rFonts w:ascii="仿宋" w:eastAsia="仿宋" w:hAnsi="仿宋"/>
                <w:sz w:val="24"/>
              </w:rPr>
              <w:t>.1</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数据库评估</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对</w:t>
            </w:r>
            <w:r>
              <w:rPr>
                <w:rFonts w:ascii="仿宋" w:eastAsia="仿宋" w:hAnsi="仿宋" w:hint="eastAsia"/>
                <w:sz w:val="24"/>
              </w:rPr>
              <w:t>原</w:t>
            </w:r>
            <w:r>
              <w:rPr>
                <w:rFonts w:ascii="仿宋" w:eastAsia="仿宋" w:hAnsi="仿宋"/>
                <w:sz w:val="24"/>
              </w:rPr>
              <w:t>数据库进行全面的结构和数据评估，包括但不限于表结构、索引、存储过程、触发器、函数等</w:t>
            </w:r>
            <w:r>
              <w:rPr>
                <w:rFonts w:ascii="仿宋" w:eastAsia="仿宋" w:hAnsi="仿宋" w:hint="eastAsia"/>
                <w:sz w:val="24"/>
              </w:rPr>
              <w:t>；</w:t>
            </w:r>
          </w:p>
          <w:p w:rsidR="00911A11" w:rsidRDefault="00911A11" w:rsidP="00D730FC">
            <w:pPr>
              <w:spacing w:line="288" w:lineRule="auto"/>
              <w:jc w:val="left"/>
              <w:rPr>
                <w:rFonts w:ascii="仿宋" w:eastAsia="仿宋" w:hAnsi="仿宋"/>
                <w:sz w:val="24"/>
              </w:rPr>
            </w:pPr>
            <w:bookmarkStart w:id="1" w:name="XPpg-1703055002987"/>
            <w:bookmarkEnd w:id="1"/>
            <w:r>
              <w:rPr>
                <w:rFonts w:ascii="仿宋" w:eastAsia="仿宋" w:hAnsi="仿宋"/>
                <w:sz w:val="24"/>
              </w:rPr>
              <w:t>评估数据量大小、数据类型、数据关系以及数据质量。</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1.2</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迁移方案设计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根据评估结果，制定详细的迁移策略和实施计划。</w:t>
            </w:r>
          </w:p>
          <w:p w:rsidR="00911A11" w:rsidRDefault="00911A11" w:rsidP="00D730FC">
            <w:pPr>
              <w:spacing w:line="288" w:lineRule="auto"/>
              <w:jc w:val="left"/>
              <w:rPr>
                <w:rFonts w:ascii="仿宋" w:eastAsia="仿宋" w:hAnsi="仿宋"/>
                <w:sz w:val="24"/>
              </w:rPr>
            </w:pPr>
            <w:bookmarkStart w:id="2" w:name="WYm4-1703055002993"/>
            <w:bookmarkEnd w:id="2"/>
            <w:r>
              <w:rPr>
                <w:rFonts w:ascii="仿宋" w:eastAsia="仿宋" w:hAnsi="仿宋"/>
                <w:sz w:val="24"/>
              </w:rPr>
              <w:t>支持将旧数据库读取并迁移至</w:t>
            </w:r>
            <w:r>
              <w:rPr>
                <w:rFonts w:ascii="仿宋" w:eastAsia="仿宋" w:hAnsi="仿宋" w:hint="eastAsia"/>
                <w:sz w:val="24"/>
              </w:rPr>
              <w:t>新平台的</w:t>
            </w:r>
            <w:r>
              <w:rPr>
                <w:rFonts w:ascii="仿宋" w:eastAsia="仿宋" w:hAnsi="仿宋"/>
                <w:sz w:val="24"/>
              </w:rPr>
              <w:t>数据库。</w:t>
            </w:r>
          </w:p>
          <w:p w:rsidR="00911A11" w:rsidRDefault="00911A11" w:rsidP="00D730FC">
            <w:pPr>
              <w:spacing w:line="288" w:lineRule="auto"/>
              <w:jc w:val="left"/>
              <w:rPr>
                <w:rFonts w:ascii="仿宋" w:eastAsia="仿宋" w:hAnsi="仿宋"/>
                <w:sz w:val="24"/>
              </w:rPr>
            </w:pPr>
            <w:bookmarkStart w:id="3" w:name="mjlH-1703055002995"/>
            <w:bookmarkEnd w:id="3"/>
            <w:r>
              <w:rPr>
                <w:rFonts w:ascii="仿宋" w:eastAsia="仿宋" w:hAnsi="仿宋"/>
                <w:sz w:val="24"/>
              </w:rPr>
              <w:t>支持对其数据库的数据清洗和数据验证操作，确保数据的完整性和一致性，并设计相应方案。</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sidRPr="007B5E9E">
              <w:rPr>
                <w:rFonts w:ascii="仿宋" w:eastAsia="仿宋" w:hAnsi="仿宋" w:cs="宋体" w:hint="eastAsia"/>
                <w:sz w:val="24"/>
              </w:rPr>
              <w:t>▲</w:t>
            </w:r>
            <w:r>
              <w:rPr>
                <w:rFonts w:ascii="仿宋" w:eastAsia="仿宋" w:hAnsi="仿宋"/>
                <w:sz w:val="24"/>
              </w:rPr>
              <w:t>1.3</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数据迁移实施</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支持使用专业的数据迁移工具进行数据迁移，保证数据的安全性和稳定性。</w:t>
            </w:r>
          </w:p>
          <w:p w:rsidR="00911A11" w:rsidRDefault="00911A11" w:rsidP="00D730FC">
            <w:pPr>
              <w:spacing w:line="288" w:lineRule="auto"/>
              <w:jc w:val="left"/>
              <w:rPr>
                <w:rFonts w:ascii="仿宋" w:eastAsia="仿宋" w:hAnsi="仿宋"/>
                <w:sz w:val="24"/>
              </w:rPr>
            </w:pPr>
            <w:bookmarkStart w:id="4" w:name="1D1N-1703055003001"/>
            <w:bookmarkEnd w:id="4"/>
            <w:r>
              <w:rPr>
                <w:rFonts w:ascii="仿宋" w:eastAsia="仿宋" w:hAnsi="仿宋"/>
                <w:sz w:val="24"/>
              </w:rPr>
              <w:t>支持在迁移过程中进行实时监控和问题处理，确保迁移的顺利进行。</w:t>
            </w:r>
          </w:p>
          <w:p w:rsidR="00911A11" w:rsidRDefault="00911A11" w:rsidP="00D730FC">
            <w:pPr>
              <w:spacing w:line="288" w:lineRule="auto"/>
              <w:jc w:val="left"/>
              <w:rPr>
                <w:rFonts w:ascii="仿宋" w:eastAsia="仿宋" w:hAnsi="仿宋"/>
                <w:sz w:val="24"/>
              </w:rPr>
            </w:pPr>
            <w:bookmarkStart w:id="5" w:name="4evR-1703055003003"/>
            <w:bookmarkEnd w:id="5"/>
            <w:r>
              <w:rPr>
                <w:rFonts w:ascii="仿宋" w:eastAsia="仿宋" w:hAnsi="仿宋"/>
                <w:sz w:val="24"/>
              </w:rPr>
              <w:t>支持对迁移后的数据进行完整性、一致性和性能的验证。</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1.4</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系统性的测试和优化</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支持在数据迁移完成后进行数据库的性能测试，确保新数据库的稳定性和运行效率。</w:t>
            </w:r>
          </w:p>
          <w:p w:rsidR="00911A11" w:rsidRDefault="00911A11" w:rsidP="00D730FC">
            <w:pPr>
              <w:spacing w:line="288" w:lineRule="auto"/>
              <w:jc w:val="left"/>
              <w:rPr>
                <w:rFonts w:ascii="仿宋" w:eastAsia="仿宋" w:hAnsi="仿宋"/>
                <w:sz w:val="24"/>
              </w:rPr>
            </w:pPr>
            <w:bookmarkStart w:id="6" w:name="iQBL-1703055003009"/>
            <w:bookmarkEnd w:id="6"/>
            <w:r>
              <w:rPr>
                <w:rFonts w:ascii="仿宋" w:eastAsia="仿宋" w:hAnsi="仿宋"/>
                <w:sz w:val="24"/>
              </w:rPr>
              <w:t>支持对新专病数据平台的性能进行优化，包括查询优化、索引优化、存储优化等。</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1.5</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技术支持和培训</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提供技术运维人员，现场支持必要的故障排查、性能优化、备份恢复等操作。</w:t>
            </w:r>
          </w:p>
          <w:p w:rsidR="00911A11" w:rsidRDefault="00911A11" w:rsidP="00D730FC">
            <w:pPr>
              <w:spacing w:line="288" w:lineRule="auto"/>
              <w:jc w:val="left"/>
              <w:rPr>
                <w:rFonts w:ascii="仿宋" w:eastAsia="仿宋" w:hAnsi="仿宋"/>
                <w:sz w:val="24"/>
              </w:rPr>
            </w:pPr>
            <w:bookmarkStart w:id="7" w:name="MkR2-1703055003018"/>
            <w:bookmarkEnd w:id="7"/>
            <w:r>
              <w:rPr>
                <w:rFonts w:ascii="仿宋" w:eastAsia="仿宋" w:hAnsi="仿宋"/>
                <w:sz w:val="24"/>
              </w:rPr>
              <w:t>支持对我方人员的</w:t>
            </w:r>
            <w:r>
              <w:rPr>
                <w:rFonts w:ascii="仿宋" w:eastAsia="仿宋" w:hAnsi="仿宋" w:hint="eastAsia"/>
                <w:sz w:val="24"/>
              </w:rPr>
              <w:t>迁移后</w:t>
            </w:r>
            <w:r>
              <w:rPr>
                <w:rFonts w:ascii="仿宋" w:eastAsia="仿宋" w:hAnsi="仿宋"/>
                <w:sz w:val="24"/>
              </w:rPr>
              <w:t>数据库操作和维护培训，确保我方能够独立进行日常管理和运维。</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1.6</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安全性和保密性：</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支持并保证在数据迁移过程中，确保数据的安全性和保密性，防止数据泄露或丢失。</w:t>
            </w:r>
          </w:p>
          <w:p w:rsidR="00911A11" w:rsidRDefault="00911A11" w:rsidP="00D730FC">
            <w:pPr>
              <w:spacing w:line="288" w:lineRule="auto"/>
              <w:jc w:val="left"/>
              <w:rPr>
                <w:rFonts w:ascii="仿宋" w:eastAsia="仿宋" w:hAnsi="仿宋"/>
                <w:sz w:val="24"/>
              </w:rPr>
            </w:pPr>
            <w:bookmarkStart w:id="8" w:name="DL5Z-1703055003026"/>
            <w:bookmarkEnd w:id="8"/>
            <w:r>
              <w:rPr>
                <w:rFonts w:ascii="仿宋" w:eastAsia="仿宋" w:hAnsi="仿宋"/>
                <w:sz w:val="24"/>
              </w:rPr>
              <w:t>提供数据加密、访问控制、审计跟踪等安全措施，必要时需签署《数据安全保密协议》。</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1</w:t>
            </w:r>
            <w:r>
              <w:rPr>
                <w:rFonts w:ascii="仿宋" w:eastAsia="仿宋" w:hAnsi="仿宋"/>
                <w:sz w:val="24"/>
              </w:rPr>
              <w:t>.7</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文档和报告</w:t>
            </w:r>
            <w:r>
              <w:rPr>
                <w:rFonts w:ascii="仿宋" w:eastAsia="仿宋" w:hAnsi="仿宋" w:hint="eastAsia"/>
                <w:sz w:val="24"/>
              </w:rPr>
              <w:t>要求</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需提供详细的数据迁移方案和实施报告，包括迁移过程、问题处理、数据验证等内容。</w:t>
            </w:r>
          </w:p>
          <w:p w:rsidR="00911A11" w:rsidRDefault="00911A11" w:rsidP="00D730FC">
            <w:pPr>
              <w:spacing w:line="288" w:lineRule="auto"/>
              <w:jc w:val="left"/>
              <w:rPr>
                <w:rFonts w:ascii="仿宋" w:eastAsia="仿宋" w:hAnsi="仿宋"/>
                <w:sz w:val="24"/>
              </w:rPr>
            </w:pPr>
            <w:bookmarkStart w:id="9" w:name="5xDp-1703055003032"/>
            <w:bookmarkEnd w:id="9"/>
            <w:r>
              <w:rPr>
                <w:rFonts w:ascii="仿宋" w:eastAsia="仿宋" w:hAnsi="仿宋"/>
                <w:sz w:val="24"/>
              </w:rPr>
              <w:t>需提供</w:t>
            </w:r>
            <w:r>
              <w:rPr>
                <w:rFonts w:ascii="仿宋" w:eastAsia="仿宋" w:hAnsi="仿宋" w:hint="eastAsia"/>
                <w:sz w:val="24"/>
              </w:rPr>
              <w:t>专病数据服务</w:t>
            </w:r>
            <w:r>
              <w:rPr>
                <w:rFonts w:ascii="仿宋" w:eastAsia="仿宋" w:hAnsi="仿宋"/>
                <w:sz w:val="24"/>
              </w:rPr>
              <w:t>的测试和优化报告，包括测试结</w:t>
            </w:r>
            <w:r>
              <w:rPr>
                <w:rFonts w:ascii="仿宋" w:eastAsia="仿宋" w:hAnsi="仿宋"/>
                <w:sz w:val="24"/>
              </w:rPr>
              <w:lastRenderedPageBreak/>
              <w:t>果、性能指标、优化建议等内容。</w:t>
            </w:r>
          </w:p>
          <w:p w:rsidR="00911A11" w:rsidRDefault="00911A11" w:rsidP="00D730FC">
            <w:pPr>
              <w:spacing w:line="288" w:lineRule="auto"/>
              <w:jc w:val="left"/>
              <w:rPr>
                <w:rFonts w:ascii="仿宋" w:eastAsia="仿宋" w:hAnsi="仿宋"/>
                <w:sz w:val="24"/>
              </w:rPr>
            </w:pPr>
            <w:bookmarkStart w:id="10" w:name="KNMA-1703055003034"/>
            <w:bookmarkEnd w:id="10"/>
            <w:r>
              <w:rPr>
                <w:rFonts w:ascii="仿宋" w:eastAsia="仿宋" w:hAnsi="仿宋"/>
                <w:sz w:val="24"/>
              </w:rPr>
              <w:t>需提供技术支持和培训的文档和资料，便于</w:t>
            </w:r>
            <w:r>
              <w:rPr>
                <w:rFonts w:ascii="仿宋" w:eastAsia="仿宋" w:hAnsi="仿宋" w:hint="eastAsia"/>
                <w:sz w:val="24"/>
              </w:rPr>
              <w:t>院</w:t>
            </w:r>
            <w:r>
              <w:rPr>
                <w:rFonts w:ascii="仿宋" w:eastAsia="仿宋" w:hAnsi="仿宋"/>
                <w:sz w:val="24"/>
              </w:rPr>
              <w:t>方人员参考和学习。</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lastRenderedPageBreak/>
              <w:t>2</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专病数据建模与处理服务</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提供肺部感染、胎盘植入、脑卒中、急腹症四个专病的数据模型设计及数据处理服务</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2</w:t>
            </w:r>
            <w:r>
              <w:rPr>
                <w:rFonts w:ascii="仿宋" w:eastAsia="仿宋" w:hAnsi="仿宋"/>
                <w:sz w:val="24"/>
              </w:rPr>
              <w:t>.1</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数据采集与整合</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支持从各种院内诊疗业务信息系统（如CDR或 HIS、EMR、PACS、RIS、LIS、超声信息管理系统、病理等临床等系统等）中采集相关疾病的临床数据。</w:t>
            </w:r>
          </w:p>
          <w:p w:rsidR="00911A11" w:rsidRDefault="00911A11" w:rsidP="00D730FC">
            <w:pPr>
              <w:spacing w:line="288" w:lineRule="auto"/>
              <w:jc w:val="left"/>
              <w:rPr>
                <w:rFonts w:ascii="仿宋" w:eastAsia="仿宋" w:hAnsi="仿宋"/>
                <w:sz w:val="24"/>
              </w:rPr>
            </w:pPr>
            <w:bookmarkStart w:id="11" w:name="p9PK-1703056421581"/>
            <w:bookmarkEnd w:id="11"/>
            <w:r>
              <w:rPr>
                <w:rFonts w:ascii="仿宋" w:eastAsia="仿宋" w:hAnsi="仿宋"/>
                <w:sz w:val="24"/>
              </w:rPr>
              <w:t>支持通过专业的工具，对数据进行数据清洗和预处理服务，包括缺失值处理、异常值检测、数据格式转换等。</w:t>
            </w:r>
          </w:p>
          <w:p w:rsidR="00911A11" w:rsidRDefault="00911A11" w:rsidP="00D730FC">
            <w:pPr>
              <w:spacing w:line="288" w:lineRule="auto"/>
              <w:jc w:val="left"/>
              <w:rPr>
                <w:rFonts w:ascii="仿宋" w:eastAsia="仿宋" w:hAnsi="仿宋"/>
                <w:sz w:val="24"/>
              </w:rPr>
            </w:pPr>
            <w:bookmarkStart w:id="12" w:name="qp9r-1703056421583"/>
            <w:bookmarkEnd w:id="12"/>
            <w:r>
              <w:rPr>
                <w:rFonts w:ascii="仿宋" w:eastAsia="仿宋" w:hAnsi="仿宋"/>
                <w:sz w:val="24"/>
              </w:rPr>
              <w:t>支持将不同来源、不同格式的数据进行整合，形成统一的专病数据集。</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sidRPr="007B5E9E">
              <w:rPr>
                <w:rFonts w:ascii="仿宋" w:eastAsia="仿宋" w:hAnsi="仿宋" w:cs="宋体" w:hint="eastAsia"/>
                <w:sz w:val="24"/>
              </w:rPr>
              <w:t>▲</w:t>
            </w:r>
            <w:r>
              <w:rPr>
                <w:rFonts w:ascii="仿宋" w:eastAsia="仿宋" w:hAnsi="仿宋" w:hint="eastAsia"/>
                <w:sz w:val="24"/>
              </w:rPr>
              <w:t>2</w:t>
            </w:r>
            <w:r>
              <w:rPr>
                <w:rFonts w:ascii="仿宋" w:eastAsia="仿宋" w:hAnsi="仿宋"/>
                <w:sz w:val="24"/>
              </w:rPr>
              <w:t>.2</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肺部感染</w:t>
            </w:r>
            <w:r>
              <w:rPr>
                <w:rFonts w:ascii="仿宋" w:eastAsia="仿宋" w:hAnsi="仿宋" w:hint="eastAsia"/>
                <w:sz w:val="24"/>
              </w:rPr>
              <w:t>专病</w:t>
            </w:r>
            <w:r>
              <w:rPr>
                <w:rFonts w:ascii="仿宋" w:eastAsia="仿宋" w:hAnsi="仿宋"/>
                <w:sz w:val="24"/>
              </w:rPr>
              <w:t>数据模型设计：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支持根据肺部感染病种原始数据设计数据模型。</w:t>
            </w:r>
          </w:p>
          <w:p w:rsidR="00911A11" w:rsidRDefault="00911A11" w:rsidP="00D730FC">
            <w:pPr>
              <w:spacing w:line="288" w:lineRule="auto"/>
              <w:jc w:val="left"/>
              <w:rPr>
                <w:rFonts w:ascii="仿宋" w:eastAsia="仿宋" w:hAnsi="仿宋"/>
                <w:sz w:val="24"/>
              </w:rPr>
            </w:pPr>
            <w:bookmarkStart w:id="13" w:name="8fIg-1703058335386"/>
            <w:bookmarkEnd w:id="13"/>
            <w:r>
              <w:rPr>
                <w:rFonts w:ascii="仿宋" w:eastAsia="仿宋" w:hAnsi="仿宋"/>
                <w:sz w:val="24"/>
              </w:rPr>
              <w:t>支持数据模型的灵活调整及相关服务，合理化设计复杂的临床字段。</w:t>
            </w:r>
          </w:p>
          <w:p w:rsidR="00911A11" w:rsidRDefault="00911A11" w:rsidP="00D730FC">
            <w:pPr>
              <w:spacing w:line="288" w:lineRule="auto"/>
              <w:jc w:val="left"/>
              <w:rPr>
                <w:rFonts w:ascii="仿宋" w:eastAsia="仿宋" w:hAnsi="仿宋"/>
                <w:sz w:val="24"/>
              </w:rPr>
            </w:pPr>
            <w:bookmarkStart w:id="14" w:name="fAgm-1703058400136"/>
            <w:bookmarkEnd w:id="14"/>
            <w:r>
              <w:rPr>
                <w:rFonts w:ascii="仿宋" w:eastAsia="仿宋" w:hAnsi="仿宋"/>
                <w:sz w:val="24"/>
              </w:rPr>
              <w:t>数据模型的设计需符合该病种的行业标准或相关指南。</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sidRPr="007B5E9E">
              <w:rPr>
                <w:rFonts w:ascii="仿宋" w:eastAsia="仿宋" w:hAnsi="仿宋" w:cs="宋体" w:hint="eastAsia"/>
                <w:sz w:val="24"/>
              </w:rPr>
              <w:t>▲</w:t>
            </w:r>
            <w:r>
              <w:rPr>
                <w:rFonts w:ascii="仿宋" w:eastAsia="仿宋" w:hAnsi="仿宋" w:hint="eastAsia"/>
                <w:sz w:val="24"/>
              </w:rPr>
              <w:t>2</w:t>
            </w:r>
            <w:r>
              <w:rPr>
                <w:rFonts w:ascii="仿宋" w:eastAsia="仿宋" w:hAnsi="仿宋"/>
                <w:sz w:val="24"/>
              </w:rPr>
              <w:t>.3</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胎盘植入</w:t>
            </w:r>
            <w:r>
              <w:rPr>
                <w:rFonts w:ascii="仿宋" w:eastAsia="仿宋" w:hAnsi="仿宋" w:hint="eastAsia"/>
                <w:sz w:val="24"/>
              </w:rPr>
              <w:t>专病</w:t>
            </w:r>
            <w:r>
              <w:rPr>
                <w:rFonts w:ascii="仿宋" w:eastAsia="仿宋" w:hAnsi="仿宋"/>
                <w:sz w:val="24"/>
              </w:rPr>
              <w:t>数据模型设计：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bookmarkStart w:id="15" w:name="4Tyt-1703058874712"/>
            <w:bookmarkEnd w:id="15"/>
            <w:r>
              <w:rPr>
                <w:rFonts w:ascii="仿宋" w:eastAsia="仿宋" w:hAnsi="仿宋"/>
                <w:sz w:val="24"/>
              </w:rPr>
              <w:t>支持根据胎盘植入病种原始数据设计数据模型。</w:t>
            </w:r>
          </w:p>
          <w:p w:rsidR="00911A11" w:rsidRDefault="00911A11" w:rsidP="00D730FC">
            <w:pPr>
              <w:spacing w:line="288" w:lineRule="auto"/>
              <w:jc w:val="left"/>
              <w:rPr>
                <w:rFonts w:ascii="仿宋" w:eastAsia="仿宋" w:hAnsi="仿宋"/>
                <w:sz w:val="24"/>
              </w:rPr>
            </w:pPr>
            <w:r>
              <w:rPr>
                <w:rFonts w:ascii="仿宋" w:eastAsia="仿宋" w:hAnsi="仿宋"/>
                <w:sz w:val="24"/>
              </w:rPr>
              <w:t>支持数据库模型的灵活调整及相关服务，合理化设计复杂的临床字段。</w:t>
            </w:r>
          </w:p>
          <w:p w:rsidR="00911A11" w:rsidRDefault="00911A11" w:rsidP="00D730FC">
            <w:pPr>
              <w:spacing w:line="288" w:lineRule="auto"/>
              <w:jc w:val="left"/>
              <w:rPr>
                <w:rFonts w:ascii="仿宋" w:eastAsia="仿宋" w:hAnsi="仿宋"/>
                <w:sz w:val="24"/>
              </w:rPr>
            </w:pPr>
            <w:bookmarkStart w:id="16" w:name="2McA-1703058874715"/>
            <w:bookmarkEnd w:id="16"/>
            <w:r>
              <w:rPr>
                <w:rFonts w:ascii="仿宋" w:eastAsia="仿宋" w:hAnsi="仿宋"/>
                <w:sz w:val="24"/>
              </w:rPr>
              <w:t>数据模型的设计需符合该病种的行业标准或相关指南。</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sidRPr="007B5E9E">
              <w:rPr>
                <w:rFonts w:ascii="仿宋" w:eastAsia="仿宋" w:hAnsi="仿宋" w:cs="宋体" w:hint="eastAsia"/>
                <w:sz w:val="24"/>
              </w:rPr>
              <w:t>▲</w:t>
            </w:r>
            <w:r>
              <w:rPr>
                <w:rFonts w:ascii="仿宋" w:eastAsia="仿宋" w:hAnsi="仿宋" w:hint="eastAsia"/>
                <w:sz w:val="24"/>
              </w:rPr>
              <w:t>2</w:t>
            </w:r>
            <w:r>
              <w:rPr>
                <w:rFonts w:ascii="仿宋" w:eastAsia="仿宋" w:hAnsi="仿宋"/>
                <w:sz w:val="24"/>
              </w:rPr>
              <w:t>.4</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脑卒中</w:t>
            </w:r>
            <w:r>
              <w:rPr>
                <w:rFonts w:ascii="仿宋" w:eastAsia="仿宋" w:hAnsi="仿宋" w:hint="eastAsia"/>
                <w:sz w:val="24"/>
              </w:rPr>
              <w:t>专病</w:t>
            </w:r>
            <w:r>
              <w:rPr>
                <w:rFonts w:ascii="仿宋" w:eastAsia="仿宋" w:hAnsi="仿宋"/>
                <w:sz w:val="24"/>
              </w:rPr>
              <w:t>数据模型设计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支持根据脑卒中病种原始数据设计数据模型。</w:t>
            </w:r>
          </w:p>
          <w:p w:rsidR="00911A11" w:rsidRDefault="00911A11" w:rsidP="00D730FC">
            <w:pPr>
              <w:spacing w:line="288" w:lineRule="auto"/>
              <w:jc w:val="left"/>
              <w:rPr>
                <w:rFonts w:ascii="仿宋" w:eastAsia="仿宋" w:hAnsi="仿宋"/>
                <w:sz w:val="24"/>
              </w:rPr>
            </w:pPr>
            <w:bookmarkStart w:id="17" w:name="F9gK-1703058876274"/>
            <w:bookmarkEnd w:id="17"/>
            <w:r>
              <w:rPr>
                <w:rFonts w:ascii="仿宋" w:eastAsia="仿宋" w:hAnsi="仿宋"/>
                <w:sz w:val="24"/>
              </w:rPr>
              <w:t>支持数据库模型的灵活调整及相关服务，合理化设计复杂的临床字段。</w:t>
            </w:r>
          </w:p>
          <w:p w:rsidR="00911A11" w:rsidRDefault="00911A11" w:rsidP="00D730FC">
            <w:pPr>
              <w:spacing w:line="288" w:lineRule="auto"/>
              <w:jc w:val="left"/>
              <w:rPr>
                <w:rFonts w:ascii="仿宋" w:eastAsia="仿宋" w:hAnsi="仿宋"/>
                <w:sz w:val="24"/>
              </w:rPr>
            </w:pPr>
            <w:bookmarkStart w:id="18" w:name="xD9J-1703058876276"/>
            <w:bookmarkEnd w:id="18"/>
            <w:r>
              <w:rPr>
                <w:rFonts w:ascii="仿宋" w:eastAsia="仿宋" w:hAnsi="仿宋"/>
                <w:sz w:val="24"/>
              </w:rPr>
              <w:t>数据模型的设计需符合该病种的行业标准或相关指南。</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sidRPr="007B5E9E">
              <w:rPr>
                <w:rFonts w:ascii="仿宋" w:eastAsia="仿宋" w:hAnsi="仿宋" w:cs="宋体" w:hint="eastAsia"/>
                <w:sz w:val="24"/>
              </w:rPr>
              <w:t>▲</w:t>
            </w:r>
            <w:r>
              <w:rPr>
                <w:rFonts w:ascii="仿宋" w:eastAsia="仿宋" w:hAnsi="仿宋" w:hint="eastAsia"/>
                <w:sz w:val="24"/>
              </w:rPr>
              <w:t>2</w:t>
            </w:r>
            <w:r>
              <w:rPr>
                <w:rFonts w:ascii="仿宋" w:eastAsia="仿宋" w:hAnsi="仿宋"/>
                <w:sz w:val="24"/>
              </w:rPr>
              <w:t>.5</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急腹症</w:t>
            </w:r>
            <w:r>
              <w:rPr>
                <w:rFonts w:ascii="仿宋" w:eastAsia="仿宋" w:hAnsi="仿宋" w:hint="eastAsia"/>
                <w:sz w:val="24"/>
              </w:rPr>
              <w:t>专病</w:t>
            </w:r>
            <w:r>
              <w:rPr>
                <w:rFonts w:ascii="仿宋" w:eastAsia="仿宋" w:hAnsi="仿宋"/>
                <w:sz w:val="24"/>
              </w:rPr>
              <w:t>数据模型设计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支持根据急腹症病种原始数据设计数据模型。</w:t>
            </w:r>
          </w:p>
          <w:p w:rsidR="00911A11" w:rsidRDefault="00911A11" w:rsidP="00D730FC">
            <w:pPr>
              <w:spacing w:line="288" w:lineRule="auto"/>
              <w:jc w:val="left"/>
              <w:rPr>
                <w:rFonts w:ascii="仿宋" w:eastAsia="仿宋" w:hAnsi="仿宋"/>
                <w:sz w:val="24"/>
              </w:rPr>
            </w:pPr>
            <w:bookmarkStart w:id="19" w:name="81ED-1703058877831"/>
            <w:bookmarkEnd w:id="19"/>
            <w:r>
              <w:rPr>
                <w:rFonts w:ascii="仿宋" w:eastAsia="仿宋" w:hAnsi="仿宋"/>
                <w:sz w:val="24"/>
              </w:rPr>
              <w:t>支持数据库模型的灵活调整及相关服务，合理化设计复杂的临床字段。</w:t>
            </w:r>
          </w:p>
          <w:p w:rsidR="00911A11" w:rsidRDefault="00911A11" w:rsidP="00D730FC">
            <w:pPr>
              <w:spacing w:line="288" w:lineRule="auto"/>
              <w:jc w:val="left"/>
              <w:rPr>
                <w:rFonts w:ascii="仿宋" w:eastAsia="仿宋" w:hAnsi="仿宋"/>
                <w:sz w:val="24"/>
              </w:rPr>
            </w:pPr>
            <w:bookmarkStart w:id="20" w:name="O735-1703058877833"/>
            <w:bookmarkEnd w:id="20"/>
            <w:r>
              <w:rPr>
                <w:rFonts w:ascii="仿宋" w:eastAsia="仿宋" w:hAnsi="仿宋"/>
                <w:sz w:val="24"/>
              </w:rPr>
              <w:t>数据模型的设计需符合该病种的行业标准或相关指南。</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sidRPr="007B5E9E">
              <w:rPr>
                <w:rFonts w:ascii="仿宋" w:eastAsia="仿宋" w:hAnsi="仿宋" w:cs="宋体" w:hint="eastAsia"/>
                <w:sz w:val="24"/>
              </w:rPr>
              <w:t>▲</w:t>
            </w:r>
            <w:r>
              <w:rPr>
                <w:rFonts w:ascii="仿宋" w:eastAsia="仿宋" w:hAnsi="仿宋" w:hint="eastAsia"/>
                <w:sz w:val="24"/>
              </w:rPr>
              <w:t>2</w:t>
            </w:r>
            <w:r>
              <w:rPr>
                <w:rFonts w:ascii="仿宋" w:eastAsia="仿宋" w:hAnsi="仿宋"/>
                <w:sz w:val="24"/>
              </w:rPr>
              <w:t>.6</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数据分析与挖掘</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支持使用大数据技术和人工智能技术，对数据进行数据分析和数据挖掘服务，包括NLP、自然语言处理、机器学习等。</w:t>
            </w:r>
          </w:p>
          <w:p w:rsidR="00911A11" w:rsidRDefault="00911A11" w:rsidP="00D730FC">
            <w:pPr>
              <w:spacing w:line="288" w:lineRule="auto"/>
              <w:jc w:val="left"/>
              <w:rPr>
                <w:rFonts w:ascii="仿宋" w:eastAsia="仿宋" w:hAnsi="仿宋"/>
                <w:sz w:val="24"/>
              </w:rPr>
            </w:pPr>
            <w:bookmarkStart w:id="21" w:name="QHk2-1703058084674"/>
            <w:bookmarkEnd w:id="21"/>
            <w:r>
              <w:rPr>
                <w:rFonts w:ascii="仿宋" w:eastAsia="仿宋" w:hAnsi="仿宋"/>
                <w:sz w:val="24"/>
              </w:rPr>
              <w:t>支持对临床自由文本数据进行语义解析与后结构化处</w:t>
            </w:r>
            <w:r>
              <w:rPr>
                <w:rFonts w:ascii="仿宋" w:eastAsia="仿宋" w:hAnsi="仿宋"/>
                <w:sz w:val="24"/>
              </w:rPr>
              <w:lastRenderedPageBreak/>
              <w:t>理。</w:t>
            </w:r>
          </w:p>
          <w:p w:rsidR="00911A11" w:rsidRDefault="00911A11" w:rsidP="00D730FC">
            <w:pPr>
              <w:spacing w:line="288" w:lineRule="auto"/>
              <w:jc w:val="left"/>
              <w:rPr>
                <w:rFonts w:ascii="仿宋" w:eastAsia="仿宋" w:hAnsi="仿宋"/>
                <w:sz w:val="24"/>
              </w:rPr>
            </w:pPr>
            <w:bookmarkStart w:id="22" w:name="g6jS-1703056421608"/>
            <w:bookmarkEnd w:id="22"/>
            <w:r>
              <w:rPr>
                <w:rFonts w:ascii="仿宋" w:eastAsia="仿宋" w:hAnsi="仿宋"/>
                <w:sz w:val="24"/>
              </w:rPr>
              <w:t>需提供数据处理服务的相关能力证明或数据处理服务案例。</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lastRenderedPageBreak/>
              <w:t>2</w:t>
            </w:r>
            <w:r>
              <w:rPr>
                <w:rFonts w:ascii="仿宋" w:eastAsia="仿宋" w:hAnsi="仿宋"/>
                <w:sz w:val="24"/>
              </w:rPr>
              <w:t>.7</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数据标准化与质量控制</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支持使用医学专业术语和编码的标准化处理数据，如使用ICD-10、SNOMED CT等标准。</w:t>
            </w:r>
          </w:p>
          <w:p w:rsidR="00911A11" w:rsidRDefault="00911A11" w:rsidP="00D730FC">
            <w:pPr>
              <w:spacing w:line="288" w:lineRule="auto"/>
              <w:jc w:val="left"/>
              <w:rPr>
                <w:rFonts w:ascii="仿宋" w:eastAsia="仿宋" w:hAnsi="仿宋"/>
                <w:sz w:val="24"/>
              </w:rPr>
            </w:pPr>
            <w:bookmarkStart w:id="23" w:name="PWe6-1703056421589"/>
            <w:bookmarkEnd w:id="23"/>
            <w:r>
              <w:rPr>
                <w:rFonts w:ascii="仿宋" w:eastAsia="仿宋" w:hAnsi="仿宋"/>
                <w:sz w:val="24"/>
              </w:rPr>
              <w:t>支持建立数据质量控制机制，包括数据完整性检查、一致性检查、准确性检查等。</w:t>
            </w:r>
          </w:p>
          <w:p w:rsidR="00911A11" w:rsidRDefault="00911A11" w:rsidP="00D730FC">
            <w:pPr>
              <w:spacing w:line="288" w:lineRule="auto"/>
              <w:jc w:val="left"/>
              <w:rPr>
                <w:rFonts w:ascii="仿宋" w:eastAsia="仿宋" w:hAnsi="仿宋"/>
                <w:sz w:val="24"/>
              </w:rPr>
            </w:pPr>
            <w:bookmarkStart w:id="24" w:name="HdQH-1703056421591"/>
            <w:bookmarkEnd w:id="24"/>
            <w:r>
              <w:rPr>
                <w:rFonts w:ascii="仿宋" w:eastAsia="仿宋" w:hAnsi="仿宋"/>
                <w:sz w:val="24"/>
              </w:rPr>
              <w:t>需提供数据质量报告，定期对数据质量进行评估和改进。</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2</w:t>
            </w:r>
            <w:r>
              <w:rPr>
                <w:rFonts w:ascii="仿宋" w:eastAsia="仿宋" w:hAnsi="仿宋"/>
                <w:sz w:val="24"/>
              </w:rPr>
              <w:t>.8</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数据更新与维护</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需提供持续的数据更新和维护服务，确保数据库的时效性和准确性。</w:t>
            </w:r>
          </w:p>
          <w:p w:rsidR="00911A11" w:rsidRDefault="00911A11" w:rsidP="00D730FC">
            <w:pPr>
              <w:spacing w:line="288" w:lineRule="auto"/>
              <w:jc w:val="left"/>
              <w:rPr>
                <w:rFonts w:ascii="仿宋" w:eastAsia="仿宋" w:hAnsi="仿宋"/>
                <w:sz w:val="24"/>
              </w:rPr>
            </w:pPr>
            <w:bookmarkStart w:id="25" w:name="PfLg-1703056421614"/>
            <w:bookmarkEnd w:id="25"/>
            <w:r>
              <w:rPr>
                <w:rFonts w:ascii="仿宋" w:eastAsia="仿宋" w:hAnsi="仿宋"/>
                <w:sz w:val="24"/>
              </w:rPr>
              <w:t>支持数据备份和恢复策略，防止数据丢失或损坏。</w:t>
            </w:r>
          </w:p>
          <w:p w:rsidR="00911A11" w:rsidRDefault="00911A11" w:rsidP="00D730FC">
            <w:pPr>
              <w:spacing w:line="288" w:lineRule="auto"/>
              <w:jc w:val="left"/>
              <w:rPr>
                <w:rFonts w:ascii="仿宋" w:eastAsia="仿宋" w:hAnsi="仿宋"/>
                <w:sz w:val="24"/>
              </w:rPr>
            </w:pPr>
            <w:bookmarkStart w:id="26" w:name="hRLh-1703056421616"/>
            <w:bookmarkEnd w:id="26"/>
            <w:r>
              <w:rPr>
                <w:rFonts w:ascii="仿宋" w:eastAsia="仿宋" w:hAnsi="仿宋"/>
                <w:sz w:val="24"/>
              </w:rPr>
              <w:t>需提供技术支持和用户培训，帮助用户熟练掌握数据查询和分析方法。</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2</w:t>
            </w:r>
            <w:r>
              <w:rPr>
                <w:rFonts w:ascii="仿宋" w:eastAsia="仿宋" w:hAnsi="仿宋"/>
                <w:sz w:val="24"/>
              </w:rPr>
              <w:t>.9</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项目管理和交付</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需提供详细的项目计划和进度报告，确保项目按时、按质完成。</w:t>
            </w:r>
          </w:p>
          <w:p w:rsidR="00911A11" w:rsidRDefault="00911A11" w:rsidP="00D730FC">
            <w:pPr>
              <w:spacing w:line="288" w:lineRule="auto"/>
              <w:jc w:val="left"/>
              <w:rPr>
                <w:rFonts w:ascii="仿宋" w:eastAsia="仿宋" w:hAnsi="仿宋"/>
                <w:sz w:val="24"/>
              </w:rPr>
            </w:pPr>
            <w:bookmarkStart w:id="27" w:name="lUR4-1703056421630"/>
            <w:bookmarkEnd w:id="27"/>
            <w:r>
              <w:rPr>
                <w:rFonts w:ascii="仿宋" w:eastAsia="仿宋" w:hAnsi="仿宋"/>
                <w:sz w:val="24"/>
              </w:rPr>
              <w:t>实施严格的项目管理和质量控制，确保项目的顺利进行和成功交付。</w:t>
            </w:r>
          </w:p>
          <w:p w:rsidR="00911A11" w:rsidRDefault="00911A11" w:rsidP="00D730FC">
            <w:pPr>
              <w:spacing w:line="288" w:lineRule="auto"/>
              <w:jc w:val="left"/>
              <w:rPr>
                <w:rFonts w:ascii="仿宋" w:eastAsia="仿宋" w:hAnsi="仿宋"/>
                <w:sz w:val="24"/>
              </w:rPr>
            </w:pPr>
            <w:bookmarkStart w:id="28" w:name="qHOQ-1703056421632"/>
            <w:bookmarkEnd w:id="28"/>
            <w:r>
              <w:rPr>
                <w:rFonts w:ascii="仿宋" w:eastAsia="仿宋" w:hAnsi="仿宋"/>
                <w:sz w:val="24"/>
              </w:rPr>
              <w:t>需提供用户验收和满意度调查，收集用户反馈和建议，持续改进服务质量和效果。</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3</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多模态数据批匹配关联</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对肺部感染、胎盘植入、脑卒中、急腹症四个专病的影像数据</w:t>
            </w:r>
            <w:r>
              <w:rPr>
                <w:rFonts w:ascii="仿宋" w:eastAsia="仿宋" w:hAnsi="仿宋" w:hint="eastAsia"/>
                <w:sz w:val="24"/>
              </w:rPr>
              <w:t>模态</w:t>
            </w:r>
            <w:r>
              <w:rPr>
                <w:rFonts w:ascii="仿宋" w:eastAsia="仿宋" w:hAnsi="仿宋"/>
                <w:sz w:val="24"/>
              </w:rPr>
              <w:t>匹配关联服务</w:t>
            </w:r>
          </w:p>
          <w:p w:rsidR="00911A11" w:rsidRDefault="00911A11" w:rsidP="00D730FC">
            <w:pPr>
              <w:spacing w:line="288" w:lineRule="auto"/>
              <w:rPr>
                <w:rFonts w:ascii="仿宋" w:eastAsia="仿宋" w:hAnsi="仿宋"/>
                <w:sz w:val="24"/>
              </w:rPr>
            </w:pP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3</w:t>
            </w:r>
            <w:r>
              <w:rPr>
                <w:rFonts w:ascii="仿宋" w:eastAsia="仿宋" w:hAnsi="仿宋"/>
                <w:sz w:val="24"/>
              </w:rPr>
              <w:t>.1</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影像文件处理</w:t>
            </w:r>
            <w:r>
              <w:rPr>
                <w:rFonts w:ascii="仿宋" w:eastAsia="仿宋" w:hAnsi="仿宋" w:hint="eastAsia"/>
                <w:sz w:val="24"/>
              </w:rPr>
              <w:t>服务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w:t>
            </w:r>
            <w:r>
              <w:rPr>
                <w:rFonts w:ascii="仿宋" w:eastAsia="仿宋" w:hAnsi="仿宋" w:hint="eastAsia"/>
                <w:sz w:val="24"/>
              </w:rPr>
              <w:t>对接</w:t>
            </w:r>
            <w:r>
              <w:rPr>
                <w:rFonts w:ascii="仿宋" w:eastAsia="仿宋" w:hAnsi="仿宋"/>
                <w:sz w:val="24"/>
              </w:rPr>
              <w:t>多种影像格式，包括但不限于DICOM、JPEG、PNG、BMP等。</w:t>
            </w:r>
          </w:p>
          <w:p w:rsidR="00911A11" w:rsidRDefault="00911A11" w:rsidP="00D730FC">
            <w:pPr>
              <w:spacing w:line="288" w:lineRule="auto"/>
              <w:jc w:val="left"/>
              <w:rPr>
                <w:rFonts w:ascii="仿宋" w:eastAsia="仿宋" w:hAnsi="仿宋"/>
                <w:sz w:val="24"/>
              </w:rPr>
            </w:pPr>
            <w:bookmarkStart w:id="29" w:name="owNP-1703057116585"/>
            <w:bookmarkEnd w:id="29"/>
            <w:r>
              <w:rPr>
                <w:rFonts w:ascii="仿宋" w:eastAsia="仿宋" w:hAnsi="仿宋"/>
                <w:sz w:val="24"/>
              </w:rPr>
              <w:t>提供影像文件的上传、下载、存储和管理服务，确保数据的安全性和稳定性。</w:t>
            </w:r>
          </w:p>
          <w:p w:rsidR="00911A11" w:rsidRDefault="00911A11" w:rsidP="00D730FC">
            <w:pPr>
              <w:spacing w:line="288" w:lineRule="auto"/>
              <w:jc w:val="left"/>
              <w:rPr>
                <w:rFonts w:ascii="仿宋" w:eastAsia="仿宋" w:hAnsi="仿宋"/>
                <w:sz w:val="24"/>
              </w:rPr>
            </w:pPr>
            <w:bookmarkStart w:id="30" w:name="rQ0J-1703057116587"/>
            <w:bookmarkEnd w:id="30"/>
            <w:r>
              <w:rPr>
                <w:rFonts w:ascii="仿宋" w:eastAsia="仿宋" w:hAnsi="仿宋"/>
                <w:sz w:val="24"/>
              </w:rPr>
              <w:t>能够对影像文件进行预处理，如格式转换、压缩、解压、旋转等。</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3</w:t>
            </w:r>
            <w:r>
              <w:rPr>
                <w:rFonts w:ascii="仿宋" w:eastAsia="仿宋" w:hAnsi="仿宋"/>
                <w:sz w:val="24"/>
              </w:rPr>
              <w:t>.2</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影像匹配技术</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支持在大量的影像文件中快速准确地找到与患者匹配的影像，支持单幅图像和多幅图像的匹配。</w:t>
            </w:r>
          </w:p>
          <w:p w:rsidR="00911A11" w:rsidRDefault="00911A11" w:rsidP="00D730FC">
            <w:pPr>
              <w:spacing w:line="288" w:lineRule="auto"/>
              <w:jc w:val="left"/>
              <w:rPr>
                <w:rFonts w:ascii="仿宋" w:eastAsia="仿宋" w:hAnsi="仿宋"/>
                <w:sz w:val="24"/>
              </w:rPr>
            </w:pPr>
            <w:bookmarkStart w:id="31" w:name="dCYr-1703057116595"/>
            <w:bookmarkEnd w:id="31"/>
            <w:r>
              <w:rPr>
                <w:rFonts w:ascii="仿宋" w:eastAsia="仿宋" w:hAnsi="仿宋"/>
                <w:sz w:val="24"/>
              </w:rPr>
              <w:t>提供影像匹配的质量评估和反馈机制，确保匹配结果的准确性和可靠性。</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3</w:t>
            </w:r>
            <w:r>
              <w:rPr>
                <w:rFonts w:ascii="仿宋" w:eastAsia="仿宋" w:hAnsi="仿宋"/>
                <w:sz w:val="24"/>
              </w:rPr>
              <w:t>.3</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关联查询服务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支持基于影像匹配的关联查询服务，能够根据影像文件自动关联相关的临床和病理数据。</w:t>
            </w:r>
          </w:p>
          <w:p w:rsidR="00911A11" w:rsidRDefault="00911A11" w:rsidP="00D730FC">
            <w:pPr>
              <w:spacing w:line="288" w:lineRule="auto"/>
              <w:jc w:val="left"/>
              <w:rPr>
                <w:rFonts w:ascii="仿宋" w:eastAsia="仿宋" w:hAnsi="仿宋"/>
                <w:sz w:val="24"/>
              </w:rPr>
            </w:pPr>
            <w:bookmarkStart w:id="32" w:name="Uobz-1703057116601"/>
            <w:bookmarkEnd w:id="32"/>
            <w:r>
              <w:rPr>
                <w:rFonts w:ascii="仿宋" w:eastAsia="仿宋" w:hAnsi="仿宋"/>
                <w:sz w:val="24"/>
              </w:rPr>
              <w:t>支持复杂条件的查询和过滤，如时间范围、疾病类型、检查部位、影像特征等。</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lastRenderedPageBreak/>
              <w:t>4</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肺部影像AI结构化数据回流服务</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支持匹配</w:t>
            </w:r>
            <w:r>
              <w:rPr>
                <w:rFonts w:ascii="仿宋" w:eastAsia="仿宋" w:hAnsi="仿宋" w:hint="eastAsia"/>
                <w:sz w:val="24"/>
              </w:rPr>
              <w:t>放射诊断系统中</w:t>
            </w:r>
            <w:r>
              <w:rPr>
                <w:rFonts w:ascii="仿宋" w:eastAsia="仿宋" w:hAnsi="仿宋"/>
                <w:sz w:val="24"/>
              </w:rPr>
              <w:t>肺部影像AI结果关联填充至对应的数据集</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4</w:t>
            </w:r>
            <w:r>
              <w:rPr>
                <w:rFonts w:ascii="仿宋" w:eastAsia="仿宋" w:hAnsi="仿宋"/>
                <w:sz w:val="24"/>
              </w:rPr>
              <w:t>.1</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肺部影像AI的分析能力</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提供基于深度学习或其他先进算法的肺部影像AI结果分析服务，能够准确识别和标注肺部疾病特征，如结节、斑块、炎症等。</w:t>
            </w:r>
          </w:p>
          <w:p w:rsidR="00911A11" w:rsidRDefault="00911A11" w:rsidP="00D730FC">
            <w:pPr>
              <w:spacing w:line="288" w:lineRule="auto"/>
              <w:jc w:val="left"/>
              <w:rPr>
                <w:rFonts w:ascii="仿宋" w:eastAsia="仿宋" w:hAnsi="仿宋"/>
                <w:sz w:val="24"/>
              </w:rPr>
            </w:pPr>
            <w:bookmarkStart w:id="33" w:name="N9h1-1703057498100"/>
            <w:bookmarkEnd w:id="33"/>
            <w:r>
              <w:rPr>
                <w:rFonts w:ascii="仿宋" w:eastAsia="仿宋" w:hAnsi="仿宋"/>
                <w:sz w:val="24"/>
              </w:rPr>
              <w:t>支持多种影像格式和模态，包括但不限于CT、MRI、X-ray等。</w:t>
            </w:r>
          </w:p>
          <w:p w:rsidR="00911A11" w:rsidRDefault="00911A11" w:rsidP="00D730FC">
            <w:pPr>
              <w:spacing w:line="288" w:lineRule="auto"/>
              <w:jc w:val="left"/>
              <w:rPr>
                <w:rFonts w:ascii="仿宋" w:eastAsia="仿宋" w:hAnsi="仿宋"/>
                <w:sz w:val="24"/>
              </w:rPr>
            </w:pPr>
            <w:bookmarkStart w:id="34" w:name="kqqT-1703057498102"/>
            <w:bookmarkEnd w:id="34"/>
            <w:r>
              <w:rPr>
                <w:rFonts w:ascii="仿宋" w:eastAsia="仿宋" w:hAnsi="仿宋"/>
                <w:sz w:val="24"/>
              </w:rPr>
              <w:t>提供AI分析的质量评估和反馈机制，确保分析结果的准确性和可靠性。</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4</w:t>
            </w:r>
            <w:r>
              <w:rPr>
                <w:rFonts w:ascii="仿宋" w:eastAsia="仿宋" w:hAnsi="仿宋"/>
                <w:sz w:val="24"/>
              </w:rPr>
              <w:t>.2</w:t>
            </w:r>
          </w:p>
        </w:tc>
        <w:tc>
          <w:tcPr>
            <w:tcW w:w="0" w:type="auto"/>
            <w:shd w:val="clear" w:color="auto" w:fill="auto"/>
            <w:vAlign w:val="center"/>
          </w:tcPr>
          <w:p w:rsidR="00911A11" w:rsidRDefault="00911A11" w:rsidP="00D730FC">
            <w:pPr>
              <w:spacing w:line="288" w:lineRule="auto"/>
              <w:rPr>
                <w:rFonts w:ascii="仿宋" w:eastAsia="仿宋" w:hAnsi="仿宋" w:hint="eastAsia"/>
                <w:sz w:val="24"/>
              </w:rPr>
            </w:pPr>
            <w:r>
              <w:rPr>
                <w:rFonts w:ascii="仿宋" w:eastAsia="仿宋" w:hAnsi="仿宋"/>
                <w:sz w:val="24"/>
              </w:rPr>
              <w:t>结果关联与填充</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支持根据AI肺部影像分析的结果，自动或手动关联到对应的科研专病数据集中。</w:t>
            </w:r>
          </w:p>
          <w:p w:rsidR="00911A11" w:rsidRDefault="00911A11" w:rsidP="00D730FC">
            <w:pPr>
              <w:spacing w:line="288" w:lineRule="auto"/>
              <w:jc w:val="left"/>
              <w:rPr>
                <w:rFonts w:ascii="仿宋" w:eastAsia="仿宋" w:hAnsi="仿宋"/>
                <w:sz w:val="24"/>
              </w:rPr>
            </w:pPr>
            <w:bookmarkStart w:id="35" w:name="Pib4-1703057498124"/>
            <w:bookmarkEnd w:id="35"/>
            <w:r>
              <w:rPr>
                <w:rFonts w:ascii="仿宋" w:eastAsia="仿宋" w:hAnsi="仿宋"/>
                <w:sz w:val="24"/>
              </w:rPr>
              <w:t>提供灵活的数据映射和转换规则，能够适应不同的数据模型和字段命名。</w:t>
            </w:r>
          </w:p>
          <w:p w:rsidR="00911A11" w:rsidRDefault="00911A11" w:rsidP="00D730FC">
            <w:pPr>
              <w:spacing w:line="288" w:lineRule="auto"/>
              <w:jc w:val="left"/>
              <w:rPr>
                <w:rFonts w:ascii="仿宋" w:eastAsia="仿宋" w:hAnsi="仿宋"/>
                <w:sz w:val="24"/>
              </w:rPr>
            </w:pPr>
            <w:bookmarkStart w:id="36" w:name="uXSH-1703057498126"/>
            <w:bookmarkEnd w:id="36"/>
            <w:r>
              <w:rPr>
                <w:rFonts w:ascii="仿宋" w:eastAsia="仿宋" w:hAnsi="仿宋"/>
                <w:sz w:val="24"/>
              </w:rPr>
              <w:t>能够在数据集中填充和更新AI分析的结果。</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4</w:t>
            </w:r>
            <w:r>
              <w:rPr>
                <w:rFonts w:ascii="仿宋" w:eastAsia="仿宋" w:hAnsi="仿宋"/>
                <w:sz w:val="24"/>
              </w:rPr>
              <w:t>.3</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数据接口与集成</w:t>
            </w:r>
            <w:r>
              <w:rPr>
                <w:rFonts w:ascii="仿宋" w:eastAsia="仿宋" w:hAnsi="仿宋" w:hint="eastAsia"/>
                <w:sz w:val="24"/>
              </w:rPr>
              <w:t>服务</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提供标准化的数据接口，能够与现有的影像AI系统或影像存储系统无缝对接。</w:t>
            </w:r>
          </w:p>
          <w:p w:rsidR="00911A11" w:rsidRDefault="00911A11" w:rsidP="00D730FC">
            <w:pPr>
              <w:spacing w:line="288" w:lineRule="auto"/>
              <w:jc w:val="left"/>
              <w:rPr>
                <w:rFonts w:ascii="仿宋" w:eastAsia="仿宋" w:hAnsi="仿宋"/>
                <w:sz w:val="24"/>
              </w:rPr>
            </w:pPr>
            <w:bookmarkStart w:id="37" w:name="I0gB-1703057498108"/>
            <w:bookmarkEnd w:id="37"/>
            <w:r>
              <w:rPr>
                <w:rFonts w:ascii="仿宋" w:eastAsia="仿宋" w:hAnsi="仿宋"/>
                <w:sz w:val="24"/>
              </w:rPr>
              <w:t>支持多种数据交换协议，如DICOM、HL7、FHIR等。</w:t>
            </w:r>
          </w:p>
          <w:p w:rsidR="00911A11" w:rsidRDefault="00911A11" w:rsidP="00D730FC">
            <w:pPr>
              <w:spacing w:line="288" w:lineRule="auto"/>
              <w:jc w:val="left"/>
              <w:rPr>
                <w:rFonts w:ascii="仿宋" w:eastAsia="仿宋" w:hAnsi="仿宋"/>
                <w:sz w:val="24"/>
              </w:rPr>
            </w:pPr>
            <w:bookmarkStart w:id="38" w:name="nmTK-1703057498110"/>
            <w:bookmarkEnd w:id="38"/>
            <w:r>
              <w:rPr>
                <w:rFonts w:ascii="仿宋" w:eastAsia="仿宋" w:hAnsi="仿宋"/>
                <w:sz w:val="24"/>
              </w:rPr>
              <w:t>能够接收和处理来自AI肺部影像分析系统的分析结果，并将其转化为结构化数据。</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5</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数据安全与隐私保护</w:t>
            </w:r>
            <w:r>
              <w:rPr>
                <w:rFonts w:ascii="仿宋" w:eastAsia="仿宋" w:hAnsi="仿宋" w:hint="eastAsia"/>
                <w:sz w:val="24"/>
              </w:rPr>
              <w:t>要求</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需遵守相关的数据安全和隐私保护法规，如《个人信息保护法》、《数据安全法》等。</w:t>
            </w:r>
          </w:p>
          <w:p w:rsidR="00911A11" w:rsidRDefault="00911A11" w:rsidP="00D730FC">
            <w:pPr>
              <w:spacing w:line="288" w:lineRule="auto"/>
              <w:jc w:val="left"/>
              <w:rPr>
                <w:rFonts w:ascii="仿宋" w:eastAsia="仿宋" w:hAnsi="仿宋"/>
                <w:sz w:val="24"/>
              </w:rPr>
            </w:pPr>
            <w:bookmarkStart w:id="39" w:name="L74o-1703057498132"/>
            <w:bookmarkEnd w:id="39"/>
            <w:r>
              <w:rPr>
                <w:rFonts w:ascii="仿宋" w:eastAsia="仿宋" w:hAnsi="仿宋"/>
                <w:sz w:val="24"/>
              </w:rPr>
              <w:t>实施严格的数据访问控制和审计跟踪，确保只有授权人员可以访问数据。</w:t>
            </w:r>
          </w:p>
          <w:p w:rsidR="00911A11" w:rsidRDefault="00911A11" w:rsidP="00D730FC">
            <w:pPr>
              <w:spacing w:line="288" w:lineRule="auto"/>
              <w:jc w:val="left"/>
              <w:rPr>
                <w:rFonts w:ascii="仿宋" w:eastAsia="仿宋" w:hAnsi="仿宋"/>
                <w:sz w:val="24"/>
              </w:rPr>
            </w:pPr>
            <w:bookmarkStart w:id="40" w:name="0S9m-1703057498134"/>
            <w:bookmarkEnd w:id="40"/>
            <w:r>
              <w:rPr>
                <w:rFonts w:ascii="仿宋" w:eastAsia="仿宋" w:hAnsi="仿宋"/>
                <w:sz w:val="24"/>
              </w:rPr>
              <w:t>需提供数据加密和脱敏等安全措施，提供数据安全保护能力证书，如《医疗大数据平台安全保护能力证书》等。</w:t>
            </w:r>
          </w:p>
        </w:tc>
      </w:tr>
      <w:tr w:rsidR="00911A11" w:rsidTr="00D730FC">
        <w:trPr>
          <w:jc w:val="center"/>
        </w:trPr>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hint="eastAsia"/>
                <w:sz w:val="24"/>
              </w:rPr>
              <w:t>6</w:t>
            </w:r>
          </w:p>
        </w:tc>
        <w:tc>
          <w:tcPr>
            <w:tcW w:w="0" w:type="auto"/>
            <w:shd w:val="clear" w:color="auto" w:fill="auto"/>
            <w:vAlign w:val="center"/>
          </w:tcPr>
          <w:p w:rsidR="00911A11" w:rsidRDefault="00911A11" w:rsidP="00D730FC">
            <w:pPr>
              <w:spacing w:line="288" w:lineRule="auto"/>
              <w:rPr>
                <w:rFonts w:ascii="仿宋" w:eastAsia="仿宋" w:hAnsi="仿宋"/>
                <w:sz w:val="24"/>
              </w:rPr>
            </w:pPr>
            <w:r>
              <w:rPr>
                <w:rFonts w:ascii="仿宋" w:eastAsia="仿宋" w:hAnsi="仿宋"/>
                <w:sz w:val="24"/>
              </w:rPr>
              <w:t>技术支持与培训</w:t>
            </w:r>
            <w:r>
              <w:rPr>
                <w:rFonts w:ascii="仿宋" w:eastAsia="仿宋" w:hAnsi="仿宋" w:hint="eastAsia"/>
                <w:sz w:val="24"/>
              </w:rPr>
              <w:t>要求</w:t>
            </w:r>
          </w:p>
        </w:tc>
        <w:tc>
          <w:tcPr>
            <w:tcW w:w="0" w:type="auto"/>
            <w:shd w:val="clear" w:color="auto" w:fill="auto"/>
            <w:vAlign w:val="center"/>
          </w:tcPr>
          <w:p w:rsidR="00911A11" w:rsidRDefault="00911A11" w:rsidP="00D730FC">
            <w:pPr>
              <w:spacing w:line="288" w:lineRule="auto"/>
              <w:jc w:val="left"/>
              <w:rPr>
                <w:rFonts w:ascii="仿宋" w:eastAsia="仿宋" w:hAnsi="仿宋"/>
                <w:sz w:val="24"/>
              </w:rPr>
            </w:pPr>
            <w:r>
              <w:rPr>
                <w:rFonts w:ascii="仿宋" w:eastAsia="仿宋" w:hAnsi="仿宋"/>
                <w:sz w:val="24"/>
              </w:rPr>
              <w:t>提供专业的技术支持和售后服务，解决</w:t>
            </w:r>
            <w:r>
              <w:rPr>
                <w:rFonts w:ascii="仿宋" w:eastAsia="仿宋" w:hAnsi="仿宋" w:hint="eastAsia"/>
                <w:sz w:val="24"/>
              </w:rPr>
              <w:t>我院</w:t>
            </w:r>
            <w:r>
              <w:rPr>
                <w:rFonts w:ascii="仿宋" w:eastAsia="仿宋" w:hAnsi="仿宋"/>
                <w:sz w:val="24"/>
              </w:rPr>
              <w:t>在使用过程中遇到的问题和困难。</w:t>
            </w:r>
          </w:p>
          <w:p w:rsidR="00911A11" w:rsidRDefault="00911A11" w:rsidP="00D730FC">
            <w:pPr>
              <w:spacing w:line="288" w:lineRule="auto"/>
              <w:jc w:val="left"/>
              <w:rPr>
                <w:rFonts w:ascii="仿宋" w:eastAsia="仿宋" w:hAnsi="仿宋"/>
                <w:sz w:val="24"/>
              </w:rPr>
            </w:pPr>
            <w:bookmarkStart w:id="41" w:name="BDUO-1703057498150"/>
            <w:bookmarkEnd w:id="41"/>
            <w:r>
              <w:rPr>
                <w:rFonts w:ascii="仿宋" w:eastAsia="仿宋" w:hAnsi="仿宋"/>
                <w:sz w:val="24"/>
              </w:rPr>
              <w:t>根据用户反馈和需求，持续改进和优化服务的功能和性能。</w:t>
            </w:r>
          </w:p>
        </w:tc>
      </w:tr>
    </w:tbl>
    <w:p w:rsidR="00911A11" w:rsidRPr="007A2833" w:rsidRDefault="00911A11" w:rsidP="00911A11">
      <w:pPr>
        <w:spacing w:line="360" w:lineRule="auto"/>
        <w:ind w:firstLineChars="200" w:firstLine="480"/>
        <w:rPr>
          <w:rFonts w:ascii="仿宋" w:eastAsia="仿宋" w:hAnsi="仿宋"/>
          <w:sz w:val="24"/>
        </w:rPr>
      </w:pPr>
    </w:p>
    <w:p w:rsidR="00911A11" w:rsidRPr="001263A5" w:rsidRDefault="00911A11" w:rsidP="00911A11">
      <w:pPr>
        <w:spacing w:line="360" w:lineRule="auto"/>
        <w:ind w:firstLineChars="200" w:firstLine="489"/>
        <w:rPr>
          <w:rFonts w:ascii="仿宋" w:eastAsia="仿宋" w:hAnsi="仿宋"/>
          <w:b/>
          <w:bCs/>
          <w:sz w:val="24"/>
        </w:rPr>
      </w:pPr>
      <w:r w:rsidRPr="001263A5">
        <w:rPr>
          <w:rFonts w:ascii="仿宋" w:eastAsia="仿宋" w:hAnsi="仿宋" w:hint="eastAsia"/>
          <w:b/>
          <w:bCs/>
          <w:sz w:val="24"/>
        </w:rPr>
        <w:t>五、服务团队要求</w:t>
      </w:r>
    </w:p>
    <w:p w:rsidR="00911A11" w:rsidRPr="00B171FC" w:rsidRDefault="00911A11" w:rsidP="00911A11">
      <w:pPr>
        <w:spacing w:line="360" w:lineRule="auto"/>
        <w:ind w:firstLineChars="200" w:firstLine="480"/>
        <w:rPr>
          <w:rFonts w:ascii="仿宋" w:eastAsia="仿宋" w:hAnsi="仿宋" w:hint="eastAsia"/>
          <w:sz w:val="24"/>
          <w:highlight w:val="yellow"/>
        </w:rPr>
      </w:pPr>
      <w:r>
        <w:rPr>
          <w:rFonts w:ascii="仿宋" w:eastAsia="仿宋" w:hAnsi="仿宋" w:hint="eastAsia"/>
          <w:sz w:val="24"/>
        </w:rPr>
        <w:t>1、服务</w:t>
      </w:r>
      <w:r w:rsidRPr="00B171FC">
        <w:rPr>
          <w:rFonts w:ascii="仿宋" w:eastAsia="仿宋" w:hAnsi="仿宋" w:hint="eastAsia"/>
          <w:sz w:val="24"/>
        </w:rPr>
        <w:t>团队中项目经理具有信息系统项目管理师(高级)</w:t>
      </w:r>
      <w:r>
        <w:rPr>
          <w:rFonts w:ascii="仿宋" w:eastAsia="仿宋" w:hAnsi="仿宋" w:hint="eastAsia"/>
          <w:sz w:val="24"/>
        </w:rPr>
        <w:t>。</w:t>
      </w:r>
      <w:r w:rsidRPr="00B171FC">
        <w:rPr>
          <w:rFonts w:ascii="仿宋" w:eastAsia="仿宋" w:hAnsi="仿宋" w:hint="eastAsia"/>
          <w:sz w:val="24"/>
        </w:rPr>
        <w:t>质保服务期内，安排不少于</w:t>
      </w:r>
      <w:r>
        <w:rPr>
          <w:rFonts w:ascii="仿宋" w:eastAsia="仿宋" w:hAnsi="仿宋" w:hint="eastAsia"/>
          <w:sz w:val="24"/>
        </w:rPr>
        <w:t>1</w:t>
      </w:r>
      <w:r w:rsidRPr="00B171FC">
        <w:rPr>
          <w:rFonts w:ascii="仿宋" w:eastAsia="仿宋" w:hAnsi="仿宋" w:hint="eastAsia"/>
          <w:sz w:val="24"/>
        </w:rPr>
        <w:t>名具备相关项目经验的专业工程师</w:t>
      </w:r>
      <w:r>
        <w:rPr>
          <w:rFonts w:ascii="仿宋" w:eastAsia="仿宋" w:hAnsi="仿宋" w:hint="eastAsia"/>
          <w:sz w:val="24"/>
        </w:rPr>
        <w:t>响应服务需求，</w:t>
      </w:r>
      <w:r w:rsidRPr="00B171FC">
        <w:rPr>
          <w:rFonts w:ascii="仿宋" w:eastAsia="仿宋" w:hAnsi="仿宋" w:hint="eastAsia"/>
          <w:sz w:val="24"/>
        </w:rPr>
        <w:t>提供7x24小时技术支持、定期巡检服务。</w:t>
      </w:r>
    </w:p>
    <w:p w:rsidR="00911A11" w:rsidRPr="00D91343" w:rsidRDefault="00911A11" w:rsidP="00911A11">
      <w:pPr>
        <w:spacing w:line="360" w:lineRule="auto"/>
        <w:ind w:firstLineChars="200" w:firstLine="489"/>
        <w:rPr>
          <w:rFonts w:ascii="仿宋" w:eastAsia="仿宋" w:hAnsi="仿宋"/>
          <w:b/>
          <w:bCs/>
          <w:sz w:val="24"/>
        </w:rPr>
      </w:pPr>
      <w:r w:rsidRPr="00D91343">
        <w:rPr>
          <w:rFonts w:ascii="仿宋" w:eastAsia="仿宋" w:hAnsi="仿宋" w:hint="eastAsia"/>
          <w:b/>
          <w:bCs/>
          <w:sz w:val="24"/>
        </w:rPr>
        <w:lastRenderedPageBreak/>
        <w:t>六、服务时间及质量保障要求</w:t>
      </w:r>
    </w:p>
    <w:p w:rsidR="00911A11" w:rsidRDefault="00911A11" w:rsidP="00911A11">
      <w:pPr>
        <w:spacing w:line="360" w:lineRule="auto"/>
        <w:ind w:firstLineChars="200" w:firstLine="480"/>
        <w:rPr>
          <w:rFonts w:ascii="仿宋" w:eastAsia="仿宋" w:hAnsi="仿宋"/>
          <w:sz w:val="24"/>
        </w:rPr>
      </w:pPr>
      <w:r w:rsidRPr="00D91343">
        <w:rPr>
          <w:rFonts w:ascii="仿宋" w:eastAsia="仿宋" w:hAnsi="仿宋" w:hint="eastAsia"/>
          <w:sz w:val="24"/>
        </w:rPr>
        <w:t>1、</w:t>
      </w:r>
      <w:r w:rsidRPr="000D1D50">
        <w:rPr>
          <w:rFonts w:ascii="仿宋" w:eastAsia="仿宋" w:hAnsi="仿宋" w:hint="eastAsia"/>
          <w:sz w:val="24"/>
        </w:rPr>
        <w:t>本次项目自验收合格之日起，免费维保</w:t>
      </w:r>
      <w:r>
        <w:rPr>
          <w:rFonts w:ascii="仿宋" w:eastAsia="仿宋" w:hAnsi="仿宋" w:hint="eastAsia"/>
          <w:sz w:val="24"/>
        </w:rPr>
        <w:t>1</w:t>
      </w:r>
      <w:r w:rsidRPr="000D1D50">
        <w:rPr>
          <w:rFonts w:ascii="仿宋" w:eastAsia="仿宋" w:hAnsi="仿宋" w:hint="eastAsia"/>
          <w:sz w:val="24"/>
        </w:rPr>
        <w:t>年;提供</w:t>
      </w:r>
      <w:r>
        <w:rPr>
          <w:rFonts w:ascii="仿宋" w:eastAsia="仿宋" w:hAnsi="仿宋" w:hint="eastAsia"/>
          <w:sz w:val="24"/>
        </w:rPr>
        <w:t>数据治理</w:t>
      </w:r>
      <w:r w:rsidRPr="000D1D50">
        <w:rPr>
          <w:rFonts w:ascii="仿宋" w:eastAsia="仿宋" w:hAnsi="仿宋" w:hint="eastAsia"/>
          <w:sz w:val="24"/>
        </w:rPr>
        <w:t>完善和升级方面的技术支持服务</w:t>
      </w:r>
      <w:r>
        <w:rPr>
          <w:rFonts w:ascii="仿宋" w:eastAsia="仿宋" w:hAnsi="仿宋" w:hint="eastAsia"/>
          <w:sz w:val="24"/>
        </w:rPr>
        <w:t>。</w:t>
      </w:r>
    </w:p>
    <w:p w:rsidR="00911A11" w:rsidRDefault="00911A11" w:rsidP="00911A11">
      <w:pPr>
        <w:adjustRightInd w:val="0"/>
        <w:spacing w:line="360" w:lineRule="auto"/>
        <w:ind w:firstLineChars="200" w:firstLine="480"/>
        <w:rPr>
          <w:rFonts w:ascii="仿宋" w:eastAsia="仿宋" w:hAnsi="仿宋" w:cs="仿宋"/>
          <w:color w:val="000000"/>
          <w:sz w:val="24"/>
          <w:szCs w:val="20"/>
        </w:rPr>
      </w:pPr>
      <w:r>
        <w:rPr>
          <w:rFonts w:ascii="仿宋" w:eastAsia="仿宋" w:hAnsi="仿宋" w:cs="仿宋" w:hint="eastAsia"/>
          <w:color w:val="000000"/>
          <w:sz w:val="24"/>
          <w:szCs w:val="20"/>
        </w:rPr>
        <w:t>2、技术培训支持要求：本次技术服务完成后，比选人须面向医院信息中心及使用部门提供专业的技术培训，为医院培训1-2名专业人员，达到可以熟练应用，培训的方式不限于在医院本地。</w:t>
      </w:r>
    </w:p>
    <w:p w:rsidR="00911A11" w:rsidRPr="000D1D50" w:rsidRDefault="00911A11" w:rsidP="00911A11">
      <w:pPr>
        <w:spacing w:line="360" w:lineRule="auto"/>
        <w:ind w:firstLineChars="200" w:firstLine="480"/>
        <w:rPr>
          <w:rFonts w:ascii="仿宋" w:eastAsia="仿宋" w:hAnsi="仿宋" w:hint="eastAsia"/>
          <w:sz w:val="24"/>
        </w:rPr>
      </w:pPr>
      <w:r>
        <w:rPr>
          <w:rFonts w:ascii="仿宋" w:eastAsia="仿宋" w:hAnsi="仿宋" w:hint="eastAsia"/>
          <w:sz w:val="24"/>
        </w:rPr>
        <w:t>3、</w:t>
      </w:r>
      <w:r w:rsidRPr="000D1D50">
        <w:rPr>
          <w:rFonts w:ascii="仿宋" w:eastAsia="仿宋" w:hAnsi="仿宋" w:hint="eastAsia"/>
          <w:sz w:val="24"/>
        </w:rPr>
        <w:t>在</w:t>
      </w:r>
      <w:r>
        <w:rPr>
          <w:rFonts w:ascii="仿宋" w:eastAsia="仿宋" w:hAnsi="仿宋" w:hint="eastAsia"/>
          <w:sz w:val="24"/>
        </w:rPr>
        <w:t>质保</w:t>
      </w:r>
      <w:r w:rsidRPr="000D1D50">
        <w:rPr>
          <w:rFonts w:ascii="仿宋" w:eastAsia="仿宋" w:hAnsi="仿宋" w:hint="eastAsia"/>
          <w:sz w:val="24"/>
        </w:rPr>
        <w:t>期内如果因为卖方原因造成</w:t>
      </w:r>
      <w:r>
        <w:rPr>
          <w:rFonts w:ascii="仿宋" w:eastAsia="仿宋" w:hAnsi="仿宋" w:hint="eastAsia"/>
          <w:sz w:val="24"/>
        </w:rPr>
        <w:t>数据服务</w:t>
      </w:r>
      <w:r w:rsidRPr="000D1D50">
        <w:rPr>
          <w:rFonts w:ascii="仿宋" w:eastAsia="仿宋" w:hAnsi="仿宋" w:hint="eastAsia"/>
          <w:sz w:val="24"/>
        </w:rPr>
        <w:t>质量与合同规定不符，</w:t>
      </w:r>
      <w:r>
        <w:rPr>
          <w:rFonts w:ascii="仿宋" w:eastAsia="仿宋" w:hAnsi="仿宋" w:hint="eastAsia"/>
          <w:sz w:val="24"/>
        </w:rPr>
        <w:t>服务提供方应</w:t>
      </w:r>
      <w:r w:rsidRPr="000D1D50">
        <w:rPr>
          <w:rFonts w:ascii="仿宋" w:eastAsia="仿宋" w:hAnsi="仿宋" w:hint="eastAsia"/>
          <w:sz w:val="24"/>
        </w:rPr>
        <w:t>在买方或最终用户要求的时间内，负责完成排除缺陷</w:t>
      </w:r>
      <w:r>
        <w:rPr>
          <w:rFonts w:ascii="仿宋" w:eastAsia="仿宋" w:hAnsi="仿宋" w:hint="eastAsia"/>
          <w:sz w:val="24"/>
        </w:rPr>
        <w:t>或使得所提供服务能满足项目要求</w:t>
      </w:r>
      <w:r w:rsidRPr="000D1D50">
        <w:rPr>
          <w:rFonts w:ascii="仿宋" w:eastAsia="仿宋" w:hAnsi="仿宋" w:hint="eastAsia"/>
          <w:sz w:val="24"/>
        </w:rPr>
        <w:t>。由此产生的费用及造成的损失全部由卖方承担。</w:t>
      </w:r>
    </w:p>
    <w:p w:rsidR="00911A11" w:rsidRDefault="00911A11" w:rsidP="00911A11">
      <w:pPr>
        <w:spacing w:line="360" w:lineRule="auto"/>
        <w:ind w:firstLineChars="200" w:firstLine="489"/>
        <w:rPr>
          <w:rFonts w:ascii="仿宋" w:eastAsia="仿宋" w:hAnsi="仿宋"/>
          <w:b/>
          <w:bCs/>
          <w:sz w:val="24"/>
        </w:rPr>
      </w:pPr>
      <w:r w:rsidRPr="00D91343">
        <w:rPr>
          <w:rFonts w:ascii="仿宋" w:eastAsia="仿宋" w:hAnsi="仿宋" w:hint="eastAsia"/>
          <w:b/>
          <w:bCs/>
          <w:sz w:val="24"/>
        </w:rPr>
        <w:t>七、验收标准</w:t>
      </w:r>
    </w:p>
    <w:p w:rsidR="00911A11" w:rsidRPr="00B171FC" w:rsidRDefault="00911A11" w:rsidP="00911A11">
      <w:pPr>
        <w:numPr>
          <w:ilvl w:val="0"/>
          <w:numId w:val="1"/>
        </w:numPr>
        <w:adjustRightInd w:val="0"/>
        <w:snapToGrid w:val="0"/>
        <w:spacing w:line="360" w:lineRule="auto"/>
        <w:ind w:firstLineChars="199" w:firstLine="478"/>
        <w:rPr>
          <w:rFonts w:ascii="仿宋" w:eastAsia="仿宋" w:hAnsi="仿宋"/>
          <w:sz w:val="24"/>
        </w:rPr>
      </w:pPr>
      <w:r w:rsidRPr="00B171FC">
        <w:rPr>
          <w:rFonts w:ascii="仿宋" w:eastAsia="仿宋" w:hAnsi="仿宋" w:hint="eastAsia"/>
          <w:sz w:val="24"/>
        </w:rPr>
        <w:t>完成服务后，</w:t>
      </w:r>
      <w:r>
        <w:rPr>
          <w:rFonts w:ascii="仿宋" w:eastAsia="仿宋" w:hAnsi="仿宋" w:hint="eastAsia"/>
          <w:sz w:val="24"/>
        </w:rPr>
        <w:t>买方或最终用户</w:t>
      </w:r>
      <w:r w:rsidRPr="00B171FC">
        <w:rPr>
          <w:rFonts w:ascii="仿宋" w:eastAsia="仿宋" w:hAnsi="仿宋" w:hint="eastAsia"/>
          <w:sz w:val="24"/>
        </w:rPr>
        <w:t>应在采购合同规定的时间内组织验收，并在“验收书”上签字。</w:t>
      </w:r>
    </w:p>
    <w:p w:rsidR="00911A11" w:rsidRPr="00B171FC" w:rsidRDefault="00911A11" w:rsidP="00911A11">
      <w:pPr>
        <w:numPr>
          <w:ilvl w:val="0"/>
          <w:numId w:val="1"/>
        </w:numPr>
        <w:adjustRightInd w:val="0"/>
        <w:snapToGrid w:val="0"/>
        <w:spacing w:line="360" w:lineRule="auto"/>
        <w:ind w:firstLineChars="199" w:firstLine="478"/>
        <w:rPr>
          <w:rFonts w:ascii="仿宋" w:eastAsia="仿宋" w:hAnsi="仿宋"/>
          <w:sz w:val="24"/>
        </w:rPr>
      </w:pPr>
      <w:r w:rsidRPr="00B171FC">
        <w:rPr>
          <w:rFonts w:ascii="仿宋" w:eastAsia="仿宋" w:hAnsi="仿宋" w:hint="eastAsia"/>
          <w:sz w:val="24"/>
        </w:rPr>
        <w:t>验收工作在科研系统模块和数据迁移完成后开展，需要服务方交付肺部感染专病数据模型数据集、胎盘植入专病数据模型数据集、脑卒中专病数据模型数据集、急腹症专病数据模型数据集、数据迁移入库质控报告、科研系统模块迁移测试报告用于项目验收。</w:t>
      </w:r>
    </w:p>
    <w:p w:rsidR="00911A11" w:rsidRPr="00B171FC" w:rsidRDefault="00911A11" w:rsidP="00911A11">
      <w:pPr>
        <w:spacing w:line="360" w:lineRule="auto"/>
        <w:ind w:firstLineChars="200" w:firstLine="489"/>
        <w:rPr>
          <w:rFonts w:ascii="仿宋" w:eastAsia="仿宋" w:hAnsi="仿宋" w:hint="eastAsia"/>
          <w:b/>
          <w:bCs/>
          <w:sz w:val="24"/>
        </w:rPr>
      </w:pPr>
    </w:p>
    <w:p w:rsidR="00911A11" w:rsidRPr="008A73B0" w:rsidRDefault="00911A11" w:rsidP="00911A11">
      <w:pPr>
        <w:spacing w:beforeLines="50" w:before="156" w:afterLines="50" w:after="156" w:line="360" w:lineRule="auto"/>
        <w:rPr>
          <w:rFonts w:ascii="仿宋" w:eastAsia="仿宋" w:hAnsi="仿宋" w:cs="Arial" w:hint="eastAsia"/>
          <w:sz w:val="24"/>
        </w:rPr>
      </w:pPr>
    </w:p>
    <w:p w:rsidR="00000000" w:rsidRDefault="00000000"/>
    <w:sectPr w:rsidR="00DA6D76">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framePr w:wrap="around" w:vAnchor="text" w:hAnchor="margin" w:xAlign="right"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000000" w:rsidRDefault="0000000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3"/>
      <w:ind w:right="360"/>
      <w:jc w:val="center"/>
      <w:rPr>
        <w:rFonts w:hint="eastAsia"/>
      </w:rPr>
    </w:pPr>
    <w:r>
      <w:fldChar w:fldCharType="begin"/>
    </w:r>
    <w:r>
      <w:rPr>
        <w:rStyle w:val="a5"/>
      </w:rPr>
      <w:instrText xml:space="preserve"> PAGE </w:instrText>
    </w:r>
    <w:r>
      <w:fldChar w:fldCharType="separate"/>
    </w:r>
    <w:r>
      <w:rPr>
        <w:rStyle w:val="a5"/>
        <w:noProof/>
      </w:rPr>
      <w:t>61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EE2C68"/>
    <w:multiLevelType w:val="singleLevel"/>
    <w:tmpl w:val="FBEE2C68"/>
    <w:lvl w:ilvl="0">
      <w:start w:val="1"/>
      <w:numFmt w:val="decimal"/>
      <w:suff w:val="nothing"/>
      <w:lvlText w:val="%1、"/>
      <w:lvlJc w:val="left"/>
    </w:lvl>
  </w:abstractNum>
  <w:num w:numId="1" w16cid:durableId="134297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11"/>
    <w:rsid w:val="00171321"/>
    <w:rsid w:val="00817A75"/>
    <w:rsid w:val="00911A11"/>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69928D1"/>
  <w15:chartTrackingRefBased/>
  <w15:docId w15:val="{8814683F-EE8F-9F4A-9893-FA3B1854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11"/>
    <w:pPr>
      <w:widowControl w:val="0"/>
      <w:jc w:val="both"/>
    </w:pPr>
    <w:rPr>
      <w:rFonts w:ascii="Times New Roman" w:eastAsia="宋体" w:hAnsi="Times New Roman" w:cs="Times New Roman"/>
    </w:rPr>
  </w:style>
  <w:style w:type="paragraph" w:styleId="1">
    <w:name w:val="heading 1"/>
    <w:basedOn w:val="a"/>
    <w:next w:val="a"/>
    <w:link w:val="12"/>
    <w:qFormat/>
    <w:rsid w:val="00911A11"/>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911A11"/>
    <w:rPr>
      <w:rFonts w:ascii="Times New Roman" w:eastAsia="宋体" w:hAnsi="Times New Roman" w:cs="Times New Roman"/>
      <w:b/>
      <w:bCs/>
      <w:kern w:val="44"/>
      <w:sz w:val="44"/>
      <w:szCs w:val="44"/>
    </w:rPr>
  </w:style>
  <w:style w:type="character" w:customStyle="1" w:styleId="12">
    <w:name w:val="标题 1 字符2"/>
    <w:link w:val="1"/>
    <w:rsid w:val="00911A11"/>
    <w:rPr>
      <w:rFonts w:ascii="宋体" w:eastAsia="宋体" w:hAnsi="Times New Roman" w:cs="Times New Roman"/>
      <w:b/>
      <w:kern w:val="44"/>
      <w:sz w:val="32"/>
      <w:szCs w:val="20"/>
    </w:rPr>
  </w:style>
  <w:style w:type="paragraph" w:styleId="a3">
    <w:name w:val="footer"/>
    <w:basedOn w:val="a"/>
    <w:link w:val="2"/>
    <w:uiPriority w:val="99"/>
    <w:rsid w:val="00911A11"/>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4">
    <w:name w:val="页脚 字符"/>
    <w:basedOn w:val="a0"/>
    <w:uiPriority w:val="99"/>
    <w:semiHidden/>
    <w:rsid w:val="00911A11"/>
    <w:rPr>
      <w:rFonts w:ascii="Times New Roman" w:eastAsia="宋体" w:hAnsi="Times New Roman" w:cs="Times New Roman"/>
      <w:sz w:val="18"/>
      <w:szCs w:val="18"/>
    </w:rPr>
  </w:style>
  <w:style w:type="character" w:customStyle="1" w:styleId="2">
    <w:name w:val="页脚 字符2"/>
    <w:link w:val="a3"/>
    <w:uiPriority w:val="99"/>
    <w:rsid w:val="00911A11"/>
    <w:rPr>
      <w:rFonts w:ascii="宋体" w:eastAsia="宋体" w:hAnsi="Times New Roman" w:cs="Times New Roman"/>
      <w:kern w:val="0"/>
      <w:sz w:val="18"/>
      <w:szCs w:val="20"/>
    </w:rPr>
  </w:style>
  <w:style w:type="character" w:styleId="a5">
    <w:name w:val="page number"/>
    <w:rsid w:val="0091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2024-03-29T09:07:00Z</dcterms:created>
  <dcterms:modified xsi:type="dcterms:W3CDTF">2024-03-29T09:07:00Z</dcterms:modified>
</cp:coreProperties>
</file>